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DB640" w14:textId="2DD786AD" w:rsidR="0063559C" w:rsidRDefault="00CB50AE" w:rsidP="00DB6D1F">
      <w:pPr>
        <w:rPr>
          <w:rFonts w:ascii="Arial" w:hAnsi="Arial" w:cs="Arial"/>
          <w:b/>
        </w:rPr>
      </w:pPr>
      <w:r w:rsidRPr="00CB50AE">
        <w:rPr>
          <w:rFonts w:ascii="Arial" w:hAnsi="Arial" w:cs="Arial"/>
          <w:b/>
        </w:rPr>
        <w:t xml:space="preserve">Practical </w:t>
      </w:r>
      <w:proofErr w:type="spellStart"/>
      <w:r w:rsidRPr="00CB50AE">
        <w:rPr>
          <w:rFonts w:ascii="Arial" w:hAnsi="Arial" w:cs="Arial"/>
          <w:b/>
        </w:rPr>
        <w:t>Behaviour</w:t>
      </w:r>
      <w:proofErr w:type="spellEnd"/>
      <w:r w:rsidRPr="00CB50AE">
        <w:rPr>
          <w:rFonts w:ascii="Arial" w:hAnsi="Arial" w:cs="Arial"/>
          <w:b/>
        </w:rPr>
        <w:t xml:space="preserve"> Modifications and Nail Trim Magic!</w:t>
      </w:r>
    </w:p>
    <w:p w14:paraId="40565EE2" w14:textId="77777777" w:rsidR="00CB50AE" w:rsidRPr="0063559C" w:rsidRDefault="00CB50AE" w:rsidP="00DB6D1F">
      <w:pPr>
        <w:rPr>
          <w:rFonts w:ascii="Arial" w:hAnsi="Arial" w:cs="Arial"/>
          <w:b/>
        </w:rPr>
      </w:pPr>
    </w:p>
    <w:p w14:paraId="74F76700" w14:textId="77777777" w:rsidR="00DB6D1F" w:rsidRPr="0063559C" w:rsidRDefault="00DB6D1F" w:rsidP="00DB6D1F">
      <w:pPr>
        <w:rPr>
          <w:rFonts w:ascii="Arial" w:hAnsi="Arial" w:cs="Arial"/>
          <w:b/>
        </w:rPr>
      </w:pPr>
      <w:r w:rsidRPr="0063559C">
        <w:rPr>
          <w:rFonts w:ascii="Arial" w:hAnsi="Arial" w:cs="Arial"/>
          <w:b/>
        </w:rPr>
        <w:t>Monique Feyrecilde, BA, LVT, VTS (Behavior)</w:t>
      </w:r>
    </w:p>
    <w:p w14:paraId="523767FB" w14:textId="77777777" w:rsidR="00DB6D1F" w:rsidRPr="0063559C" w:rsidRDefault="00DB6D1F" w:rsidP="00DB6D1F">
      <w:pPr>
        <w:rPr>
          <w:rFonts w:ascii="Arial" w:hAnsi="Arial" w:cs="Arial"/>
          <w:b/>
        </w:rPr>
      </w:pPr>
      <w:r w:rsidRPr="0063559C">
        <w:rPr>
          <w:rFonts w:ascii="Arial" w:hAnsi="Arial" w:cs="Arial"/>
          <w:b/>
        </w:rPr>
        <w:t>Mercer Island Veterinary Clinic and Teaching Animals LLC</w:t>
      </w:r>
    </w:p>
    <w:p w14:paraId="329CE120" w14:textId="77777777" w:rsidR="00DB6D1F" w:rsidRPr="0063559C" w:rsidRDefault="00DB6D1F" w:rsidP="00DB6D1F">
      <w:pPr>
        <w:rPr>
          <w:rFonts w:ascii="Arial" w:hAnsi="Arial" w:cs="Arial"/>
          <w:b/>
        </w:rPr>
      </w:pPr>
      <w:r w:rsidRPr="0063559C">
        <w:rPr>
          <w:rFonts w:ascii="Arial" w:hAnsi="Arial" w:cs="Arial"/>
          <w:b/>
        </w:rPr>
        <w:t>Auburn, Washington, USA</w:t>
      </w:r>
    </w:p>
    <w:p w14:paraId="47755367" w14:textId="77777777" w:rsidR="00DB6D1F" w:rsidRPr="0063559C" w:rsidRDefault="00DB6D1F" w:rsidP="00DB6D1F">
      <w:pPr>
        <w:rPr>
          <w:rFonts w:ascii="Arial" w:hAnsi="Arial" w:cs="Arial"/>
          <w:b/>
        </w:rPr>
      </w:pPr>
    </w:p>
    <w:p w14:paraId="7B0D7AE5" w14:textId="77777777" w:rsidR="00DB6D1F" w:rsidRPr="0063559C" w:rsidRDefault="00DB6D1F" w:rsidP="00DB6D1F">
      <w:pPr>
        <w:rPr>
          <w:rFonts w:ascii="Arial" w:hAnsi="Arial" w:cs="Arial"/>
          <w:b/>
        </w:rPr>
      </w:pPr>
    </w:p>
    <w:p w14:paraId="6A892CB6" w14:textId="23687320" w:rsidR="004C0698" w:rsidRPr="0063559C" w:rsidRDefault="004C0698" w:rsidP="00DB6D1F">
      <w:pPr>
        <w:rPr>
          <w:rFonts w:ascii="Arial" w:hAnsi="Arial" w:cs="Arial"/>
          <w:b/>
        </w:rPr>
      </w:pPr>
      <w:r w:rsidRPr="0063559C">
        <w:rPr>
          <w:rFonts w:ascii="Arial" w:hAnsi="Arial" w:cs="Arial"/>
          <w:b/>
        </w:rPr>
        <w:t>NAIL TRIMS…. DREAD OR DELIGHT?</w:t>
      </w:r>
    </w:p>
    <w:p w14:paraId="17768713" w14:textId="77777777" w:rsidR="00261EBD" w:rsidRPr="0063559C" w:rsidRDefault="00261EBD" w:rsidP="00DB6D1F">
      <w:pPr>
        <w:rPr>
          <w:rFonts w:ascii="Arial" w:hAnsi="Arial" w:cs="Arial"/>
        </w:rPr>
      </w:pPr>
    </w:p>
    <w:p w14:paraId="768F09BE" w14:textId="77777777" w:rsidR="00261EBD" w:rsidRPr="0063559C" w:rsidRDefault="004C0698" w:rsidP="00261EBD">
      <w:pPr>
        <w:rPr>
          <w:rFonts w:ascii="Arial" w:hAnsi="Arial" w:cs="Arial"/>
        </w:rPr>
      </w:pPr>
      <w:r w:rsidRPr="0063559C">
        <w:rPr>
          <w:rFonts w:ascii="Arial" w:hAnsi="Arial" w:cs="Arial"/>
        </w:rPr>
        <w:t xml:space="preserve">Nail trimming is a common non-medical procedure that veterinary professionals are expected to perform on a daily basis. </w:t>
      </w:r>
      <w:r w:rsidR="00261EBD" w:rsidRPr="0063559C">
        <w:rPr>
          <w:rFonts w:ascii="Arial" w:hAnsi="Arial" w:cs="Arial"/>
        </w:rPr>
        <w:t xml:space="preserve">Proper nail care is important for animal health. Nails which are the proper length allow the toes and feet to have a normal range of motion and functionality, and are at decreased risk of being torn, avulsed, or cracked. Long nails push the toes up or to the side, changing the conformation and mechanics of the feet and legs. However, nail trims are almost never an urgent or emergent matter. </w:t>
      </w:r>
    </w:p>
    <w:p w14:paraId="6875A400" w14:textId="77777777" w:rsidR="00261EBD" w:rsidRPr="0063559C" w:rsidRDefault="00261EBD" w:rsidP="00261EBD">
      <w:pPr>
        <w:rPr>
          <w:rFonts w:ascii="Arial" w:hAnsi="Arial" w:cs="Arial"/>
        </w:rPr>
      </w:pPr>
    </w:p>
    <w:p w14:paraId="7915565B" w14:textId="6A91CD88" w:rsidR="004C0698" w:rsidRPr="0063559C" w:rsidRDefault="004C0698" w:rsidP="00DB6D1F">
      <w:pPr>
        <w:rPr>
          <w:rFonts w:ascii="Arial" w:hAnsi="Arial" w:cs="Arial"/>
        </w:rPr>
      </w:pPr>
      <w:r w:rsidRPr="0063559C">
        <w:rPr>
          <w:rFonts w:ascii="Arial" w:hAnsi="Arial" w:cs="Arial"/>
        </w:rPr>
        <w:t xml:space="preserve">While in some situations a nail trim may be medically indicated, such as a torn or ingrown nail, usually nail trims are a “want” rather than a “need.” As such, this procedure is best approached with care and an eye toward the long-term relationship between the veterinary team and the patient. Patients should not be subjected to heavy-handed restraint for elective grooming. If more than one or two people are required to trim a patient’s nails (one to gently stabilize and provide distractions or rewards while the other trims), the procedure should be stopped and a plan made for the future. </w:t>
      </w:r>
    </w:p>
    <w:p w14:paraId="76FAC029" w14:textId="01DECCD0" w:rsidR="004C0698" w:rsidRPr="0063559C" w:rsidRDefault="004C0698" w:rsidP="00DB6D1F">
      <w:pPr>
        <w:rPr>
          <w:rFonts w:ascii="Arial" w:hAnsi="Arial" w:cs="Arial"/>
        </w:rPr>
      </w:pPr>
      <w:r w:rsidRPr="0063559C">
        <w:rPr>
          <w:rFonts w:ascii="Arial" w:hAnsi="Arial" w:cs="Arial"/>
        </w:rPr>
        <w:br/>
        <w:t xml:space="preserve">There are a variety of reasons clients will request the veterinary team perform nail care: </w:t>
      </w:r>
    </w:p>
    <w:p w14:paraId="52D546D2" w14:textId="4E069208" w:rsidR="004C0698" w:rsidRPr="0063559C" w:rsidRDefault="004C0698" w:rsidP="004C0698">
      <w:pPr>
        <w:pStyle w:val="ListParagraph"/>
        <w:numPr>
          <w:ilvl w:val="0"/>
          <w:numId w:val="1"/>
        </w:numPr>
        <w:rPr>
          <w:rFonts w:ascii="Arial" w:hAnsi="Arial" w:cs="Arial"/>
        </w:rPr>
      </w:pPr>
      <w:r w:rsidRPr="0063559C">
        <w:rPr>
          <w:rFonts w:ascii="Arial" w:hAnsi="Arial" w:cs="Arial"/>
        </w:rPr>
        <w:t>Client has not been educated how to properly trim pet’s nails</w:t>
      </w:r>
    </w:p>
    <w:p w14:paraId="540E9212" w14:textId="11713E61" w:rsidR="004C0698" w:rsidRPr="0063559C" w:rsidRDefault="004C0698" w:rsidP="004C0698">
      <w:pPr>
        <w:pStyle w:val="ListParagraph"/>
        <w:numPr>
          <w:ilvl w:val="0"/>
          <w:numId w:val="1"/>
        </w:numPr>
        <w:rPr>
          <w:rFonts w:ascii="Arial" w:hAnsi="Arial" w:cs="Arial"/>
        </w:rPr>
      </w:pPr>
      <w:r w:rsidRPr="0063559C">
        <w:rPr>
          <w:rFonts w:ascii="Arial" w:hAnsi="Arial" w:cs="Arial"/>
        </w:rPr>
        <w:t>Patient has not been conditioned to accept nail care from client</w:t>
      </w:r>
    </w:p>
    <w:p w14:paraId="77BF52F7" w14:textId="510CD20F" w:rsidR="004C0698" w:rsidRPr="0063559C" w:rsidRDefault="004C0698" w:rsidP="004C0698">
      <w:pPr>
        <w:pStyle w:val="ListParagraph"/>
        <w:numPr>
          <w:ilvl w:val="0"/>
          <w:numId w:val="1"/>
        </w:numPr>
        <w:rPr>
          <w:rFonts w:ascii="Arial" w:hAnsi="Arial" w:cs="Arial"/>
        </w:rPr>
      </w:pPr>
      <w:r w:rsidRPr="0063559C">
        <w:rPr>
          <w:rFonts w:ascii="Arial" w:hAnsi="Arial" w:cs="Arial"/>
        </w:rPr>
        <w:t>Client is afraid they will hurt the patient by cutting nails improperly</w:t>
      </w:r>
    </w:p>
    <w:p w14:paraId="7531C729" w14:textId="79363395" w:rsidR="004C0698" w:rsidRPr="0063559C" w:rsidRDefault="004C0698" w:rsidP="004C0698">
      <w:pPr>
        <w:pStyle w:val="ListParagraph"/>
        <w:numPr>
          <w:ilvl w:val="0"/>
          <w:numId w:val="1"/>
        </w:numPr>
        <w:rPr>
          <w:rFonts w:ascii="Arial" w:hAnsi="Arial" w:cs="Arial"/>
        </w:rPr>
      </w:pPr>
      <w:r w:rsidRPr="0063559C">
        <w:rPr>
          <w:rFonts w:ascii="Arial" w:hAnsi="Arial" w:cs="Arial"/>
        </w:rPr>
        <w:t>Client has tried in the past and injured the patient</w:t>
      </w:r>
    </w:p>
    <w:p w14:paraId="061B99E7" w14:textId="6258E138" w:rsidR="004C0698" w:rsidRPr="0063559C" w:rsidRDefault="004C0698" w:rsidP="004C0698">
      <w:pPr>
        <w:pStyle w:val="ListParagraph"/>
        <w:numPr>
          <w:ilvl w:val="0"/>
          <w:numId w:val="1"/>
        </w:numPr>
        <w:rPr>
          <w:rFonts w:ascii="Arial" w:hAnsi="Arial" w:cs="Arial"/>
        </w:rPr>
      </w:pPr>
      <w:r w:rsidRPr="0063559C">
        <w:rPr>
          <w:rFonts w:ascii="Arial" w:hAnsi="Arial" w:cs="Arial"/>
        </w:rPr>
        <w:t>Patient is reluctant to allow nail care</w:t>
      </w:r>
    </w:p>
    <w:p w14:paraId="6E8E40CD" w14:textId="5348CDAB" w:rsidR="004C0698" w:rsidRPr="0063559C" w:rsidRDefault="004C0698" w:rsidP="004C0698">
      <w:pPr>
        <w:pStyle w:val="ListParagraph"/>
        <w:numPr>
          <w:ilvl w:val="0"/>
          <w:numId w:val="1"/>
        </w:numPr>
        <w:rPr>
          <w:rFonts w:ascii="Arial" w:hAnsi="Arial" w:cs="Arial"/>
        </w:rPr>
      </w:pPr>
      <w:r w:rsidRPr="0063559C">
        <w:rPr>
          <w:rFonts w:ascii="Arial" w:hAnsi="Arial" w:cs="Arial"/>
        </w:rPr>
        <w:t>Patient is fearful or may show fear-related defensive aggression during nail care</w:t>
      </w:r>
    </w:p>
    <w:p w14:paraId="06C51F27" w14:textId="47163CD9" w:rsidR="004C0698" w:rsidRPr="0063559C" w:rsidRDefault="004C0698" w:rsidP="004C0698">
      <w:pPr>
        <w:pStyle w:val="ListParagraph"/>
        <w:numPr>
          <w:ilvl w:val="0"/>
          <w:numId w:val="1"/>
        </w:numPr>
        <w:rPr>
          <w:rFonts w:ascii="Arial" w:hAnsi="Arial" w:cs="Arial"/>
        </w:rPr>
      </w:pPr>
      <w:r w:rsidRPr="0063559C">
        <w:rPr>
          <w:rFonts w:ascii="Arial" w:hAnsi="Arial" w:cs="Arial"/>
        </w:rPr>
        <w:t>Groomer or other professional has attempted nail care unsuccessfully</w:t>
      </w:r>
    </w:p>
    <w:p w14:paraId="2B07034C" w14:textId="77777777" w:rsidR="004C0698" w:rsidRPr="0063559C" w:rsidRDefault="004C0698" w:rsidP="004C0698">
      <w:pPr>
        <w:ind w:left="360"/>
        <w:rPr>
          <w:rFonts w:ascii="Arial" w:hAnsi="Arial" w:cs="Arial"/>
        </w:rPr>
      </w:pPr>
    </w:p>
    <w:p w14:paraId="0DB22E8F" w14:textId="77777777" w:rsidR="00BF0B7B" w:rsidRPr="0063559C" w:rsidRDefault="004C0698" w:rsidP="00DB6D1F">
      <w:pPr>
        <w:rPr>
          <w:rFonts w:ascii="Arial" w:hAnsi="Arial" w:cs="Arial"/>
        </w:rPr>
      </w:pPr>
      <w:r w:rsidRPr="0063559C">
        <w:rPr>
          <w:rFonts w:ascii="Arial" w:hAnsi="Arial" w:cs="Arial"/>
        </w:rPr>
        <w:t xml:space="preserve">The challenge here for the veterinary team is we need to maintain a good relationship with the patient so we can provide high-quality medical care. We are also responsible for preventing and reversing animal suffering. </w:t>
      </w:r>
      <w:r w:rsidRPr="0063559C">
        <w:rPr>
          <w:rFonts w:ascii="Arial" w:hAnsi="Arial" w:cs="Arial"/>
          <w:b/>
        </w:rPr>
        <w:t>This encompasses both physical and emotional suffering</w:t>
      </w:r>
      <w:r w:rsidRPr="0063559C">
        <w:rPr>
          <w:rFonts w:ascii="Arial" w:hAnsi="Arial" w:cs="Arial"/>
        </w:rPr>
        <w:t xml:space="preserve">. Applying heavy restraint while an animal vocalizes, attempts to escape, voids its bladder, bowels, or anal sacs, </w:t>
      </w:r>
      <w:r w:rsidR="00BF0B7B" w:rsidRPr="0063559C">
        <w:rPr>
          <w:rFonts w:ascii="Arial" w:hAnsi="Arial" w:cs="Arial"/>
        </w:rPr>
        <w:t xml:space="preserve">does not protect the animal from emotional suffering and can in some situations lead to physical injury of both the patient and the veterinary team. </w:t>
      </w:r>
    </w:p>
    <w:p w14:paraId="24DDF270" w14:textId="77777777" w:rsidR="00BF0B7B" w:rsidRPr="0063559C" w:rsidRDefault="00BF0B7B" w:rsidP="00DB6D1F">
      <w:pPr>
        <w:rPr>
          <w:rFonts w:ascii="Arial" w:hAnsi="Arial" w:cs="Arial"/>
        </w:rPr>
      </w:pPr>
    </w:p>
    <w:p w14:paraId="2B853C8D" w14:textId="07B0CE10" w:rsidR="004C0698" w:rsidRPr="0063559C" w:rsidRDefault="004C0698" w:rsidP="00DB6D1F">
      <w:pPr>
        <w:rPr>
          <w:rFonts w:ascii="Arial" w:hAnsi="Arial" w:cs="Arial"/>
        </w:rPr>
      </w:pPr>
      <w:r w:rsidRPr="0063559C">
        <w:rPr>
          <w:rFonts w:ascii="Arial" w:hAnsi="Arial" w:cs="Arial"/>
        </w:rPr>
        <w:t xml:space="preserve">For many patients, nail care is or has been a traumatic experience. When the trauma of nail care is transferred to the veterinary environment, this emotional effect may also “bleed” over into veterinary care, undermining the relationship between veterinary professionals and patients. For this reason, I strongly advocate for teaching clients how to properly maintain nails at home. </w:t>
      </w:r>
    </w:p>
    <w:p w14:paraId="1CDDCF0F" w14:textId="77777777" w:rsidR="004C0698" w:rsidRPr="0063559C" w:rsidRDefault="004C0698" w:rsidP="00DB6D1F">
      <w:pPr>
        <w:rPr>
          <w:rFonts w:ascii="Arial" w:hAnsi="Arial" w:cs="Arial"/>
        </w:rPr>
      </w:pPr>
    </w:p>
    <w:p w14:paraId="045D2FD2" w14:textId="4E9060C8" w:rsidR="004C0698" w:rsidRPr="0063559C" w:rsidRDefault="004C0698" w:rsidP="00DB6D1F">
      <w:pPr>
        <w:rPr>
          <w:rFonts w:ascii="Arial" w:hAnsi="Arial" w:cs="Arial"/>
        </w:rPr>
      </w:pPr>
      <w:r w:rsidRPr="0063559C">
        <w:rPr>
          <w:rFonts w:ascii="Arial" w:hAnsi="Arial" w:cs="Arial"/>
        </w:rPr>
        <w:lastRenderedPageBreak/>
        <w:t xml:space="preserve">If the client is physically unable to care for the pet’s nails (dexterity or vision problems, for example), the veterinary team may be able to condition the patient to accept nail care with minimal stress. If the conditioning plan is not feasible or successful, medical treatment to reduce anxiety prior to nail care is indicated (oral anxiolytics, sedation when appropriate). </w:t>
      </w:r>
    </w:p>
    <w:p w14:paraId="3037699C" w14:textId="77777777" w:rsidR="0054599B" w:rsidRPr="0063559C" w:rsidRDefault="0054599B" w:rsidP="00DB6D1F">
      <w:pPr>
        <w:rPr>
          <w:rFonts w:ascii="Arial" w:hAnsi="Arial" w:cs="Arial"/>
        </w:rPr>
      </w:pPr>
    </w:p>
    <w:p w14:paraId="45713231" w14:textId="77777777" w:rsidR="004C0698" w:rsidRPr="0063559C" w:rsidRDefault="004C0698" w:rsidP="00DB6D1F">
      <w:pPr>
        <w:rPr>
          <w:rFonts w:ascii="Arial" w:hAnsi="Arial" w:cs="Arial"/>
        </w:rPr>
      </w:pPr>
    </w:p>
    <w:p w14:paraId="5879DE01" w14:textId="725408AD" w:rsidR="004C0698" w:rsidRPr="0063559C" w:rsidRDefault="004C0698" w:rsidP="00DB6D1F">
      <w:pPr>
        <w:rPr>
          <w:rFonts w:ascii="Arial" w:hAnsi="Arial" w:cs="Arial"/>
          <w:b/>
        </w:rPr>
      </w:pPr>
      <w:r w:rsidRPr="0063559C">
        <w:rPr>
          <w:rFonts w:ascii="Arial" w:hAnsi="Arial" w:cs="Arial"/>
          <w:b/>
        </w:rPr>
        <w:t>PREVENTION STRATEGIES</w:t>
      </w:r>
    </w:p>
    <w:p w14:paraId="5646B9D5" w14:textId="77777777" w:rsidR="004C0698" w:rsidRPr="0063559C" w:rsidRDefault="004C0698" w:rsidP="00DB6D1F">
      <w:pPr>
        <w:rPr>
          <w:rFonts w:ascii="Arial" w:hAnsi="Arial" w:cs="Arial"/>
        </w:rPr>
      </w:pPr>
    </w:p>
    <w:p w14:paraId="37E63879" w14:textId="1F6C36B7" w:rsidR="00F71971" w:rsidRPr="0063559C" w:rsidRDefault="00F71971" w:rsidP="00DB6D1F">
      <w:pPr>
        <w:rPr>
          <w:rFonts w:ascii="Arial" w:hAnsi="Arial" w:cs="Arial"/>
        </w:rPr>
      </w:pPr>
      <w:r w:rsidRPr="0063559C">
        <w:rPr>
          <w:rFonts w:ascii="Arial" w:hAnsi="Arial" w:cs="Arial"/>
        </w:rPr>
        <w:t xml:space="preserve">Clients can be taught a few essential skills to prepare both the client and the patient for nail care during juvenile wellness appointments. </w:t>
      </w:r>
    </w:p>
    <w:p w14:paraId="28ECCC74" w14:textId="77777777" w:rsidR="00F71971" w:rsidRPr="0063559C" w:rsidRDefault="00F71971" w:rsidP="00DB6D1F">
      <w:pPr>
        <w:rPr>
          <w:rFonts w:ascii="Arial" w:hAnsi="Arial" w:cs="Arial"/>
        </w:rPr>
      </w:pPr>
    </w:p>
    <w:p w14:paraId="157BC347" w14:textId="49CAB731" w:rsidR="00F71971" w:rsidRPr="0063559C" w:rsidRDefault="00F71971" w:rsidP="00F71971">
      <w:pPr>
        <w:pStyle w:val="ListParagraph"/>
        <w:numPr>
          <w:ilvl w:val="0"/>
          <w:numId w:val="2"/>
        </w:numPr>
        <w:rPr>
          <w:rFonts w:ascii="Arial" w:hAnsi="Arial" w:cs="Arial"/>
        </w:rPr>
      </w:pPr>
      <w:r w:rsidRPr="0063559C">
        <w:rPr>
          <w:rFonts w:ascii="Arial" w:hAnsi="Arial" w:cs="Arial"/>
        </w:rPr>
        <w:t>How to monitor animal body language for signs of stress</w:t>
      </w:r>
    </w:p>
    <w:p w14:paraId="5C311ADE" w14:textId="62E08EEA" w:rsidR="00DB17D4" w:rsidRPr="0063559C" w:rsidRDefault="00DB17D4" w:rsidP="00F71971">
      <w:pPr>
        <w:pStyle w:val="ListParagraph"/>
        <w:numPr>
          <w:ilvl w:val="0"/>
          <w:numId w:val="2"/>
        </w:numPr>
        <w:rPr>
          <w:rFonts w:ascii="Arial" w:hAnsi="Arial" w:cs="Arial"/>
        </w:rPr>
      </w:pPr>
      <w:r w:rsidRPr="0063559C">
        <w:rPr>
          <w:rFonts w:ascii="Arial" w:hAnsi="Arial" w:cs="Arial"/>
        </w:rPr>
        <w:t>How to position the pet for care</w:t>
      </w:r>
    </w:p>
    <w:p w14:paraId="740A4A21" w14:textId="15DA40AA" w:rsidR="00F71971" w:rsidRPr="0063559C" w:rsidRDefault="00F71971" w:rsidP="00F71971">
      <w:pPr>
        <w:pStyle w:val="ListParagraph"/>
        <w:numPr>
          <w:ilvl w:val="0"/>
          <w:numId w:val="2"/>
        </w:numPr>
        <w:rPr>
          <w:rFonts w:ascii="Arial" w:hAnsi="Arial" w:cs="Arial"/>
        </w:rPr>
      </w:pPr>
      <w:r w:rsidRPr="0063559C">
        <w:rPr>
          <w:rFonts w:ascii="Arial" w:hAnsi="Arial" w:cs="Arial"/>
        </w:rPr>
        <w:t>How animals feel touch, and how to use Touch Gradient to improve touch acceptance</w:t>
      </w:r>
    </w:p>
    <w:p w14:paraId="00E2BF87" w14:textId="145476BA" w:rsidR="00F71971" w:rsidRPr="0063559C" w:rsidRDefault="00650559" w:rsidP="00F71971">
      <w:pPr>
        <w:pStyle w:val="ListParagraph"/>
        <w:numPr>
          <w:ilvl w:val="0"/>
          <w:numId w:val="2"/>
        </w:numPr>
        <w:rPr>
          <w:rFonts w:ascii="Arial" w:hAnsi="Arial" w:cs="Arial"/>
        </w:rPr>
      </w:pPr>
      <w:r w:rsidRPr="0063559C">
        <w:rPr>
          <w:rFonts w:ascii="Arial" w:hAnsi="Arial" w:cs="Arial"/>
        </w:rPr>
        <w:t>How to use tools properly</w:t>
      </w:r>
    </w:p>
    <w:p w14:paraId="69419741" w14:textId="40E4DBC8" w:rsidR="00650559" w:rsidRPr="0063559C" w:rsidRDefault="00650559" w:rsidP="00F71971">
      <w:pPr>
        <w:pStyle w:val="ListParagraph"/>
        <w:numPr>
          <w:ilvl w:val="0"/>
          <w:numId w:val="2"/>
        </w:numPr>
        <w:rPr>
          <w:rFonts w:ascii="Arial" w:hAnsi="Arial" w:cs="Arial"/>
        </w:rPr>
      </w:pPr>
      <w:r w:rsidRPr="0063559C">
        <w:rPr>
          <w:rFonts w:ascii="Arial" w:hAnsi="Arial" w:cs="Arial"/>
        </w:rPr>
        <w:t>Identifying where to stop nail clipping and the “Alternate Cut Line”</w:t>
      </w:r>
    </w:p>
    <w:p w14:paraId="075B7672" w14:textId="36D7F36D" w:rsidR="00650559" w:rsidRPr="0063559C" w:rsidRDefault="00650559" w:rsidP="00F71971">
      <w:pPr>
        <w:pStyle w:val="ListParagraph"/>
        <w:numPr>
          <w:ilvl w:val="0"/>
          <w:numId w:val="2"/>
        </w:numPr>
        <w:rPr>
          <w:rFonts w:ascii="Arial" w:hAnsi="Arial" w:cs="Arial"/>
        </w:rPr>
      </w:pPr>
      <w:r w:rsidRPr="0063559C">
        <w:rPr>
          <w:rFonts w:ascii="Arial" w:hAnsi="Arial" w:cs="Arial"/>
        </w:rPr>
        <w:t>Length and frequency of sessions</w:t>
      </w:r>
    </w:p>
    <w:p w14:paraId="080BB220" w14:textId="4DB8BB45" w:rsidR="002F3CE6" w:rsidRPr="0063559C" w:rsidRDefault="002F3CE6" w:rsidP="00F71971">
      <w:pPr>
        <w:pStyle w:val="ListParagraph"/>
        <w:numPr>
          <w:ilvl w:val="0"/>
          <w:numId w:val="2"/>
        </w:numPr>
        <w:rPr>
          <w:rFonts w:ascii="Arial" w:hAnsi="Arial" w:cs="Arial"/>
        </w:rPr>
      </w:pPr>
      <w:r w:rsidRPr="0063559C">
        <w:rPr>
          <w:rFonts w:ascii="Arial" w:hAnsi="Arial" w:cs="Arial"/>
        </w:rPr>
        <w:t>Basics of Desensitization and Classical Conditioning/Counterconditioning</w:t>
      </w:r>
    </w:p>
    <w:p w14:paraId="43BD3C22" w14:textId="77777777" w:rsidR="002F3CE6" w:rsidRPr="0063559C" w:rsidRDefault="002F3CE6" w:rsidP="002F3CE6">
      <w:pPr>
        <w:rPr>
          <w:rFonts w:ascii="Arial" w:hAnsi="Arial" w:cs="Arial"/>
        </w:rPr>
      </w:pPr>
    </w:p>
    <w:p w14:paraId="07061044" w14:textId="77777777" w:rsidR="002F3CE6" w:rsidRPr="0063559C" w:rsidRDefault="002F3CE6" w:rsidP="002F3CE6">
      <w:pPr>
        <w:rPr>
          <w:rFonts w:ascii="Arial" w:hAnsi="Arial" w:cs="Arial"/>
        </w:rPr>
      </w:pPr>
    </w:p>
    <w:p w14:paraId="0EAAB708" w14:textId="463C5578" w:rsidR="002F3CE6" w:rsidRPr="0063559C" w:rsidRDefault="002F3CE6" w:rsidP="002F3CE6">
      <w:pPr>
        <w:rPr>
          <w:rFonts w:ascii="Arial" w:hAnsi="Arial" w:cs="Arial"/>
          <w:u w:val="single"/>
        </w:rPr>
      </w:pPr>
      <w:r w:rsidRPr="0063559C">
        <w:rPr>
          <w:rFonts w:ascii="Arial" w:hAnsi="Arial" w:cs="Arial"/>
          <w:u w:val="single"/>
        </w:rPr>
        <w:t>Body Language</w:t>
      </w:r>
    </w:p>
    <w:p w14:paraId="78B12501" w14:textId="7AF7A427" w:rsidR="002F3CE6" w:rsidRPr="0063559C" w:rsidRDefault="002F3CE6" w:rsidP="002F3CE6">
      <w:pPr>
        <w:rPr>
          <w:rFonts w:ascii="Arial" w:hAnsi="Arial" w:cs="Arial"/>
        </w:rPr>
      </w:pPr>
      <w:r w:rsidRPr="0063559C">
        <w:rPr>
          <w:rFonts w:ascii="Arial" w:hAnsi="Arial" w:cs="Arial"/>
        </w:rPr>
        <w:t>Using materials such as the Fear Free FAS Spectrum and Dr. Sophia Yin’s Body Language posters in the examination room is a great way to illustrate for clients how pets use body language to communicate feeling unease. Clients should be instructed to pause or discontinue husbandry/handling sessions if the pe</w:t>
      </w:r>
      <w:r w:rsidR="00EE35CD" w:rsidRPr="0063559C">
        <w:rPr>
          <w:rFonts w:ascii="Arial" w:hAnsi="Arial" w:cs="Arial"/>
        </w:rPr>
        <w:t>t is uncomfortable and slow dow</w:t>
      </w:r>
      <w:r w:rsidRPr="0063559C">
        <w:rPr>
          <w:rFonts w:ascii="Arial" w:hAnsi="Arial" w:cs="Arial"/>
        </w:rPr>
        <w:t xml:space="preserve">n the process, or ask a team member for help. </w:t>
      </w:r>
    </w:p>
    <w:p w14:paraId="5EBC25D4" w14:textId="77777777" w:rsidR="00DB17D4" w:rsidRPr="0063559C" w:rsidRDefault="00DB17D4" w:rsidP="002F3CE6">
      <w:pPr>
        <w:rPr>
          <w:rFonts w:ascii="Arial" w:hAnsi="Arial" w:cs="Arial"/>
        </w:rPr>
      </w:pPr>
    </w:p>
    <w:p w14:paraId="73042B80" w14:textId="329D508E" w:rsidR="00DB17D4" w:rsidRPr="0063559C" w:rsidRDefault="00DB17D4" w:rsidP="002F3CE6">
      <w:pPr>
        <w:rPr>
          <w:rFonts w:ascii="Arial" w:hAnsi="Arial" w:cs="Arial"/>
          <w:u w:val="single"/>
        </w:rPr>
      </w:pPr>
      <w:r w:rsidRPr="0063559C">
        <w:rPr>
          <w:rFonts w:ascii="Arial" w:hAnsi="Arial" w:cs="Arial"/>
          <w:u w:val="single"/>
        </w:rPr>
        <w:t>Patient Positioning</w:t>
      </w:r>
    </w:p>
    <w:p w14:paraId="0205C683" w14:textId="77777777" w:rsidR="00DB17D4" w:rsidRPr="0063559C" w:rsidRDefault="00DB17D4" w:rsidP="002F3CE6">
      <w:pPr>
        <w:rPr>
          <w:rFonts w:ascii="Arial" w:hAnsi="Arial" w:cs="Arial"/>
        </w:rPr>
      </w:pPr>
    </w:p>
    <w:p w14:paraId="58281D92" w14:textId="266718DA" w:rsidR="00DB17D4" w:rsidRPr="0063559C" w:rsidRDefault="00DB17D4" w:rsidP="002F3CE6">
      <w:pPr>
        <w:rPr>
          <w:rFonts w:ascii="Arial" w:hAnsi="Arial" w:cs="Arial"/>
        </w:rPr>
      </w:pPr>
      <w:r w:rsidRPr="0063559C">
        <w:rPr>
          <w:rFonts w:ascii="Arial" w:hAnsi="Arial" w:cs="Arial"/>
        </w:rPr>
        <w:t xml:space="preserve">Patients should be positioned in a natural way. Sitting, standing, or lying down with the foot held or resting within the normal range of motion. The use of slings to suspend animals is discouraged, as this is likely to create a stress response (struggle to escape or enter Learned Helplessness, frozen but in significant emotional distress). Some animals prefer to lie on their backs in the client’s lap for nail care, but this should be voluntary rather than the animal forced into or held firmly in this position. </w:t>
      </w:r>
    </w:p>
    <w:p w14:paraId="5BD77FCC" w14:textId="77777777" w:rsidR="00DB17D4" w:rsidRPr="0063559C" w:rsidRDefault="00DB17D4" w:rsidP="002F3CE6">
      <w:pPr>
        <w:rPr>
          <w:rFonts w:ascii="Arial" w:hAnsi="Arial" w:cs="Arial"/>
        </w:rPr>
      </w:pPr>
    </w:p>
    <w:p w14:paraId="754E9850" w14:textId="61B04A9A" w:rsidR="00DB17D4" w:rsidRPr="0063559C" w:rsidRDefault="00DB17D4" w:rsidP="002F3CE6">
      <w:pPr>
        <w:rPr>
          <w:rFonts w:ascii="Arial" w:hAnsi="Arial" w:cs="Arial"/>
        </w:rPr>
      </w:pPr>
      <w:r w:rsidRPr="0063559C">
        <w:rPr>
          <w:rFonts w:ascii="Arial" w:hAnsi="Arial" w:cs="Arial"/>
        </w:rPr>
        <w:t xml:space="preserve">The use of a platform, bench, pillow, couch, chair, bed, mat, or “Medication Station” may be helpful in patient positioning. Surfaces should be comfortable and provide good traction – no slippery floors or tables. </w:t>
      </w:r>
    </w:p>
    <w:p w14:paraId="61DFEF4C" w14:textId="77777777" w:rsidR="00DB17D4" w:rsidRPr="0063559C" w:rsidRDefault="00DB17D4" w:rsidP="002F3CE6">
      <w:pPr>
        <w:rPr>
          <w:rFonts w:ascii="Arial" w:hAnsi="Arial" w:cs="Arial"/>
        </w:rPr>
      </w:pPr>
    </w:p>
    <w:p w14:paraId="66EC1A0A" w14:textId="2D42832B" w:rsidR="00DB17D4" w:rsidRPr="0063559C" w:rsidRDefault="00DB17D4" w:rsidP="002F3CE6">
      <w:pPr>
        <w:rPr>
          <w:rFonts w:ascii="Arial" w:hAnsi="Arial" w:cs="Arial"/>
        </w:rPr>
      </w:pPr>
      <w:r w:rsidRPr="0063559C">
        <w:rPr>
          <w:rFonts w:ascii="Arial" w:hAnsi="Arial" w:cs="Arial"/>
        </w:rPr>
        <w:t xml:space="preserve">Some patients experience serious distress during attempts to position. Particularly brachycephalic patients may experience respiratory distress during handling. Clients with brachycephalic pets should be instructed to listen to and watch the pet carefully. If the pet’s breathing becomes louder/snorting, mucous membrane color is changed, etc., the procedure should be stopped immediately. </w:t>
      </w:r>
    </w:p>
    <w:p w14:paraId="50B79100" w14:textId="7A229009" w:rsidR="00DB17D4" w:rsidRPr="0063559C" w:rsidRDefault="00DB17D4" w:rsidP="002F3CE6">
      <w:pPr>
        <w:rPr>
          <w:rFonts w:ascii="Arial" w:hAnsi="Arial" w:cs="Arial"/>
        </w:rPr>
      </w:pPr>
      <w:r w:rsidRPr="0063559C">
        <w:rPr>
          <w:rFonts w:ascii="Arial" w:hAnsi="Arial" w:cs="Arial"/>
        </w:rPr>
        <w:lastRenderedPageBreak/>
        <w:br/>
        <w:t>Pain responses may also change patients’ tolerance to positioning. Older patients need good support, and many animals with angular limb deformities or dwarfism, or with nails growing very close to the pads (</w:t>
      </w:r>
      <w:proofErr w:type="spellStart"/>
      <w:r w:rsidRPr="0063559C">
        <w:rPr>
          <w:rFonts w:ascii="Arial" w:hAnsi="Arial" w:cs="Arial"/>
        </w:rPr>
        <w:t>eg</w:t>
      </w:r>
      <w:proofErr w:type="spellEnd"/>
      <w:r w:rsidRPr="0063559C">
        <w:rPr>
          <w:rFonts w:ascii="Arial" w:hAnsi="Arial" w:cs="Arial"/>
        </w:rPr>
        <w:t xml:space="preserve"> pugs) may experience pain when the feet are handled. </w:t>
      </w:r>
    </w:p>
    <w:p w14:paraId="13A7B2D7" w14:textId="77777777" w:rsidR="002F3CE6" w:rsidRPr="0063559C" w:rsidRDefault="002F3CE6" w:rsidP="002F3CE6">
      <w:pPr>
        <w:rPr>
          <w:rFonts w:ascii="Arial" w:hAnsi="Arial" w:cs="Arial"/>
        </w:rPr>
      </w:pPr>
    </w:p>
    <w:p w14:paraId="30CFE247" w14:textId="55DE869B" w:rsidR="002F3CE6" w:rsidRPr="0063559C" w:rsidRDefault="002F3CE6" w:rsidP="002F3CE6">
      <w:pPr>
        <w:rPr>
          <w:rFonts w:ascii="Arial" w:hAnsi="Arial" w:cs="Arial"/>
          <w:u w:val="single"/>
        </w:rPr>
      </w:pPr>
      <w:r w:rsidRPr="0063559C">
        <w:rPr>
          <w:rFonts w:ascii="Arial" w:hAnsi="Arial" w:cs="Arial"/>
          <w:u w:val="single"/>
        </w:rPr>
        <w:t>Touch Gradient</w:t>
      </w:r>
    </w:p>
    <w:p w14:paraId="32287A09" w14:textId="77777777" w:rsidR="002F3CE6" w:rsidRPr="0063559C" w:rsidRDefault="002F3CE6" w:rsidP="002F3CE6">
      <w:pPr>
        <w:rPr>
          <w:rFonts w:ascii="Arial" w:hAnsi="Arial" w:cs="Arial"/>
        </w:rPr>
      </w:pPr>
    </w:p>
    <w:p w14:paraId="5705C957" w14:textId="140A005A" w:rsidR="00DB17D4" w:rsidRPr="0063559C" w:rsidRDefault="002F3CE6" w:rsidP="002F3CE6">
      <w:pPr>
        <w:rPr>
          <w:rFonts w:ascii="Arial" w:hAnsi="Arial" w:cs="Arial"/>
        </w:rPr>
      </w:pPr>
      <w:r w:rsidRPr="0063559C">
        <w:rPr>
          <w:rFonts w:ascii="Arial" w:hAnsi="Arial" w:cs="Arial"/>
        </w:rPr>
        <w:t xml:space="preserve">Animals have a variable distribution of nerve endings, just like people. Animals also appear to have individual variation in sensory differences. For example, some humans are ticklish and some are not. I can stand a ticklish and a non-ticklish person </w:t>
      </w:r>
      <w:r w:rsidR="00EE35CD" w:rsidRPr="0063559C">
        <w:rPr>
          <w:rFonts w:ascii="Arial" w:hAnsi="Arial" w:cs="Arial"/>
        </w:rPr>
        <w:t xml:space="preserve">side-by-side and touch them both in exactly the same way. The ticklish and non-ticklish person will respond very differently. This difference in response does not mean I touched them differently, but that their individual variation in sensation-perception changes how they respond to touch. Individual variation may be genetic or learned, but an animal who is avoidant or reluctant during nail care does not necessarily have a history of bad experiences: it can simply feel different to individuals. </w:t>
      </w:r>
    </w:p>
    <w:p w14:paraId="0619AA34" w14:textId="77777777" w:rsidR="00EE35CD" w:rsidRPr="0063559C" w:rsidRDefault="00EE35CD" w:rsidP="002F3CE6">
      <w:pPr>
        <w:rPr>
          <w:rFonts w:ascii="Arial" w:hAnsi="Arial" w:cs="Arial"/>
        </w:rPr>
      </w:pPr>
    </w:p>
    <w:p w14:paraId="0C6DE468" w14:textId="58AFC8DC" w:rsidR="00EE35CD" w:rsidRPr="0063559C" w:rsidRDefault="00EE35CD" w:rsidP="002F3CE6">
      <w:pPr>
        <w:rPr>
          <w:rFonts w:ascii="Arial" w:hAnsi="Arial" w:cs="Arial"/>
        </w:rPr>
      </w:pPr>
      <w:r w:rsidRPr="0063559C">
        <w:rPr>
          <w:rFonts w:ascii="Arial" w:hAnsi="Arial" w:cs="Arial"/>
        </w:rPr>
        <w:t>Using touch gradient means two things: starting touch in less sensitive areas and gliding to more sensitive areas, and working to diminish the number of times touch is start/stopped or maintaining contact once it has been initiated rather than repeatedly touching and letting go.</w:t>
      </w:r>
    </w:p>
    <w:p w14:paraId="6AB9915C" w14:textId="77777777" w:rsidR="00EE35CD" w:rsidRPr="0063559C" w:rsidRDefault="00EE35CD" w:rsidP="002F3CE6">
      <w:pPr>
        <w:rPr>
          <w:rFonts w:ascii="Arial" w:hAnsi="Arial" w:cs="Arial"/>
        </w:rPr>
      </w:pPr>
    </w:p>
    <w:p w14:paraId="6C0A76C6" w14:textId="065C7ADA" w:rsidR="00EE35CD" w:rsidRPr="0063559C" w:rsidRDefault="00EE35CD" w:rsidP="002F3CE6">
      <w:pPr>
        <w:rPr>
          <w:rFonts w:ascii="Arial" w:hAnsi="Arial" w:cs="Arial"/>
        </w:rPr>
      </w:pPr>
      <w:r w:rsidRPr="0063559C">
        <w:rPr>
          <w:rFonts w:ascii="Arial" w:hAnsi="Arial" w:cs="Arial"/>
        </w:rPr>
        <w:t xml:space="preserve">Figure 1 and 2 show the distribution of nerve endings in dogs and cats. Darker areas are likely to be more sensitive and lighter areas are likely to be less sensitive. Starting in a light-colored area like the shoulder or hip and gliding to the paw helps the animal’s nervous system prepare for touching the sensitive toes. </w:t>
      </w:r>
    </w:p>
    <w:p w14:paraId="71733708" w14:textId="77777777" w:rsidR="00EE35CD" w:rsidRPr="0063559C" w:rsidRDefault="00EE35CD" w:rsidP="002F3CE6">
      <w:pPr>
        <w:rPr>
          <w:rFonts w:ascii="Arial" w:hAnsi="Arial" w:cs="Arial"/>
        </w:rPr>
      </w:pPr>
    </w:p>
    <w:p w14:paraId="6C131C0C" w14:textId="3427F92A" w:rsidR="00EE35CD" w:rsidRPr="0063559C" w:rsidRDefault="00EE35CD" w:rsidP="002F3CE6">
      <w:pPr>
        <w:rPr>
          <w:rFonts w:ascii="Arial" w:hAnsi="Arial" w:cs="Arial"/>
          <w:u w:val="single"/>
        </w:rPr>
      </w:pPr>
      <w:r w:rsidRPr="0063559C">
        <w:rPr>
          <w:rFonts w:ascii="Arial" w:hAnsi="Arial" w:cs="Arial"/>
          <w:u w:val="single"/>
        </w:rPr>
        <w:t>Equipment</w:t>
      </w:r>
    </w:p>
    <w:p w14:paraId="24E1B11F" w14:textId="77777777" w:rsidR="00EE35CD" w:rsidRPr="0063559C" w:rsidRDefault="00EE35CD" w:rsidP="002F3CE6">
      <w:pPr>
        <w:rPr>
          <w:rFonts w:ascii="Arial" w:hAnsi="Arial" w:cs="Arial"/>
        </w:rPr>
      </w:pPr>
    </w:p>
    <w:p w14:paraId="0154C762" w14:textId="0BBD1FA2" w:rsidR="00EE35CD" w:rsidRPr="0063559C" w:rsidRDefault="00EE35CD" w:rsidP="002F3CE6">
      <w:pPr>
        <w:rPr>
          <w:rFonts w:ascii="Arial" w:hAnsi="Arial" w:cs="Arial"/>
        </w:rPr>
      </w:pPr>
      <w:r w:rsidRPr="0063559C">
        <w:rPr>
          <w:rFonts w:ascii="Arial" w:hAnsi="Arial" w:cs="Arial"/>
        </w:rPr>
        <w:t xml:space="preserve">Touching with a hand is different from touching with equipment. It looks, feels, and sounds different. Equipment must be introduced gradually over time once the client is comfortable handling the tools. I recommend clients use nail clippers, rotary grinding tools, files, etc., on inanimate objects such as cocktail straws, dry uncooked pasta, </w:t>
      </w:r>
      <w:proofErr w:type="spellStart"/>
      <w:r w:rsidRPr="0063559C">
        <w:rPr>
          <w:rFonts w:ascii="Arial" w:hAnsi="Arial" w:cs="Arial"/>
        </w:rPr>
        <w:t>q-tips</w:t>
      </w:r>
      <w:proofErr w:type="spellEnd"/>
      <w:r w:rsidRPr="0063559C">
        <w:rPr>
          <w:rFonts w:ascii="Arial" w:hAnsi="Arial" w:cs="Arial"/>
        </w:rPr>
        <w:t xml:space="preserve"> or stir-sticks before attempting to use the tool with the animal. </w:t>
      </w:r>
    </w:p>
    <w:p w14:paraId="16115D2A" w14:textId="77777777" w:rsidR="00F71971" w:rsidRPr="0063559C" w:rsidRDefault="00F71971" w:rsidP="00DB6D1F">
      <w:pPr>
        <w:rPr>
          <w:rFonts w:ascii="Arial" w:hAnsi="Arial" w:cs="Arial"/>
        </w:rPr>
      </w:pPr>
    </w:p>
    <w:p w14:paraId="62358B5D" w14:textId="77777777" w:rsidR="002957D8" w:rsidRPr="0063559C" w:rsidRDefault="002957D8" w:rsidP="002957D8">
      <w:pPr>
        <w:rPr>
          <w:rFonts w:ascii="Arial" w:hAnsi="Arial" w:cs="Arial"/>
        </w:rPr>
      </w:pPr>
      <w:r w:rsidRPr="0063559C">
        <w:rPr>
          <w:rFonts w:ascii="Arial" w:hAnsi="Arial" w:cs="Arial"/>
        </w:rPr>
        <w:t xml:space="preserve">When performing preventive DS/CC, each of the exposures on the exposure ladder is immediately followed by something wonderful like a high value food treat. With the example of nail clipping shown in Table 1, the interaction would progress with each step building on the last. </w:t>
      </w:r>
    </w:p>
    <w:p w14:paraId="7C8E7D05" w14:textId="77777777" w:rsidR="00EE35CD" w:rsidRPr="0063559C" w:rsidRDefault="00EE35CD" w:rsidP="002957D8">
      <w:pPr>
        <w:rPr>
          <w:rFonts w:ascii="Arial" w:hAnsi="Arial" w:cs="Arial"/>
        </w:rPr>
      </w:pPr>
    </w:p>
    <w:p w14:paraId="015F34F0" w14:textId="556CCEFD" w:rsidR="00EE35CD" w:rsidRPr="0063559C" w:rsidRDefault="00EE35CD" w:rsidP="002957D8">
      <w:pPr>
        <w:rPr>
          <w:rFonts w:ascii="Arial" w:hAnsi="Arial" w:cs="Arial"/>
        </w:rPr>
      </w:pPr>
      <w:r w:rsidRPr="0063559C">
        <w:rPr>
          <w:rFonts w:ascii="Arial" w:hAnsi="Arial" w:cs="Arial"/>
        </w:rPr>
        <w:t xml:space="preserve">Nail clippers should be </w:t>
      </w:r>
      <w:r w:rsidR="00DB17D4" w:rsidRPr="0063559C">
        <w:rPr>
          <w:rFonts w:ascii="Arial" w:hAnsi="Arial" w:cs="Arial"/>
        </w:rPr>
        <w:t xml:space="preserve">sharp, have two blades that cross (scissors or pliers style, no guillotine type), and fit well in the hand. My favorite are the Miller’s Forge and Safari brand clippers.  </w:t>
      </w:r>
    </w:p>
    <w:p w14:paraId="5EBA1A99" w14:textId="77777777" w:rsidR="00DB17D4" w:rsidRPr="0063559C" w:rsidRDefault="00DB17D4" w:rsidP="002957D8">
      <w:pPr>
        <w:rPr>
          <w:rFonts w:ascii="Arial" w:hAnsi="Arial" w:cs="Arial"/>
        </w:rPr>
      </w:pPr>
    </w:p>
    <w:p w14:paraId="740D5DD9" w14:textId="3B36747A" w:rsidR="00DB17D4" w:rsidRPr="0063559C" w:rsidRDefault="00DB17D4" w:rsidP="002957D8">
      <w:pPr>
        <w:rPr>
          <w:rFonts w:ascii="Arial" w:hAnsi="Arial" w:cs="Arial"/>
        </w:rPr>
      </w:pPr>
      <w:r w:rsidRPr="0063559C">
        <w:rPr>
          <w:rFonts w:ascii="Arial" w:hAnsi="Arial" w:cs="Arial"/>
        </w:rPr>
        <w:t xml:space="preserve">Rotary tools should have variable speed, the ability to change bit types, and ideally a built in light, such as the Dremel Micro. </w:t>
      </w:r>
    </w:p>
    <w:p w14:paraId="4A4DB446" w14:textId="77777777" w:rsidR="00DB17D4" w:rsidRPr="0063559C" w:rsidRDefault="00DB17D4" w:rsidP="002957D8">
      <w:pPr>
        <w:rPr>
          <w:rFonts w:ascii="Arial" w:hAnsi="Arial" w:cs="Arial"/>
        </w:rPr>
      </w:pPr>
    </w:p>
    <w:p w14:paraId="2209BEA5" w14:textId="32962421" w:rsidR="00DB17D4" w:rsidRPr="0063559C" w:rsidRDefault="00DB17D4" w:rsidP="002957D8">
      <w:pPr>
        <w:rPr>
          <w:rFonts w:ascii="Arial" w:hAnsi="Arial" w:cs="Arial"/>
        </w:rPr>
      </w:pPr>
      <w:r w:rsidRPr="0063559C">
        <w:rPr>
          <w:rFonts w:ascii="Arial" w:hAnsi="Arial" w:cs="Arial"/>
        </w:rPr>
        <w:t xml:space="preserve">Nail files should be the large, commercial style files with 100-150 grit available at salon supply stores or online. </w:t>
      </w:r>
    </w:p>
    <w:p w14:paraId="6AE371EB" w14:textId="77777777" w:rsidR="00DB17D4" w:rsidRPr="0063559C" w:rsidRDefault="00DB17D4" w:rsidP="002957D8">
      <w:pPr>
        <w:rPr>
          <w:rFonts w:ascii="Arial" w:hAnsi="Arial" w:cs="Arial"/>
        </w:rPr>
      </w:pPr>
    </w:p>
    <w:p w14:paraId="44F4E539" w14:textId="020A9061" w:rsidR="00DB17D4" w:rsidRPr="0063559C" w:rsidRDefault="00DB17D4" w:rsidP="002957D8">
      <w:pPr>
        <w:rPr>
          <w:rFonts w:ascii="Arial" w:hAnsi="Arial" w:cs="Arial"/>
        </w:rPr>
      </w:pPr>
      <w:r w:rsidRPr="0063559C">
        <w:rPr>
          <w:rFonts w:ascii="Arial" w:hAnsi="Arial" w:cs="Arial"/>
        </w:rPr>
        <w:t xml:space="preserve">Clients should always have styptic powder available. </w:t>
      </w:r>
    </w:p>
    <w:p w14:paraId="192276C1" w14:textId="77777777" w:rsidR="00DB17D4" w:rsidRPr="0063559C" w:rsidRDefault="00DB17D4" w:rsidP="002957D8">
      <w:pPr>
        <w:rPr>
          <w:rFonts w:ascii="Arial" w:hAnsi="Arial" w:cs="Arial"/>
        </w:rPr>
      </w:pPr>
    </w:p>
    <w:p w14:paraId="5A329737" w14:textId="61A507D0" w:rsidR="00DB17D4" w:rsidRPr="0063559C" w:rsidRDefault="00DB17D4" w:rsidP="002957D8">
      <w:pPr>
        <w:rPr>
          <w:rFonts w:ascii="Arial" w:hAnsi="Arial" w:cs="Arial"/>
          <w:u w:val="single"/>
        </w:rPr>
      </w:pPr>
      <w:r w:rsidRPr="0063559C">
        <w:rPr>
          <w:rFonts w:ascii="Arial" w:hAnsi="Arial" w:cs="Arial"/>
          <w:u w:val="single"/>
        </w:rPr>
        <w:t>Trimming the Nail</w:t>
      </w:r>
    </w:p>
    <w:p w14:paraId="432AF27A" w14:textId="77777777" w:rsidR="00DB17D4" w:rsidRPr="0063559C" w:rsidRDefault="00DB17D4" w:rsidP="002957D8">
      <w:pPr>
        <w:rPr>
          <w:rFonts w:ascii="Arial" w:hAnsi="Arial" w:cs="Arial"/>
        </w:rPr>
      </w:pPr>
    </w:p>
    <w:p w14:paraId="13299A12" w14:textId="661D926C" w:rsidR="00DB17D4" w:rsidRPr="0063559C" w:rsidRDefault="00DB17D4" w:rsidP="002957D8">
      <w:pPr>
        <w:rPr>
          <w:rFonts w:ascii="Arial" w:hAnsi="Arial" w:cs="Arial"/>
        </w:rPr>
      </w:pPr>
      <w:r w:rsidRPr="0063559C">
        <w:rPr>
          <w:rFonts w:ascii="Arial" w:hAnsi="Arial" w:cs="Arial"/>
        </w:rPr>
        <w:t xml:space="preserve">Teach clients how to identify the parts of the nail. The hood or roof of the nail, the flaky or meaty part of the nail, and the quick. Some people refer to the “jelly bean layer” or the “waxy layer.” Clients should remove very tiny amounts of nail at a time – I tell my clients to “make glitter” or “make confetti!” After each small nail fragment is removed, the nail can be inspected. Provide clients with photos and diagrams so they know what to look for. </w:t>
      </w:r>
    </w:p>
    <w:p w14:paraId="0E32B2F5" w14:textId="1B4FEF80" w:rsidR="00261EBD" w:rsidRPr="0063559C" w:rsidRDefault="00DB17D4" w:rsidP="002957D8">
      <w:pPr>
        <w:rPr>
          <w:rFonts w:ascii="Arial" w:hAnsi="Arial" w:cs="Arial"/>
        </w:rPr>
      </w:pPr>
      <w:r w:rsidRPr="0063559C">
        <w:rPr>
          <w:rFonts w:ascii="Arial" w:hAnsi="Arial" w:cs="Arial"/>
        </w:rPr>
        <w:br/>
        <w:t xml:space="preserve">The use of the all-around cut, or the “Alternate Cut Line” is recommended. </w:t>
      </w:r>
      <w:r w:rsidR="00261EBD" w:rsidRPr="0063559C">
        <w:rPr>
          <w:rFonts w:ascii="Arial" w:hAnsi="Arial" w:cs="Arial"/>
        </w:rPr>
        <w:t xml:space="preserve">The images shown during this presentation demonstrate the difference between a traditional tip-cut nail, and a nail trimmed all the way around, removing the roof/hood of the nail preferentially. By removing the roof/hood of the nail, more nail material is removed, and the quick can be encouraged to recede. If the roof/hood of the nail is not trimmed back, the quick is well-protected and encouraged to lengthen over time. </w:t>
      </w:r>
    </w:p>
    <w:p w14:paraId="453848DC" w14:textId="77777777" w:rsidR="00261EBD" w:rsidRPr="0063559C" w:rsidRDefault="00261EBD" w:rsidP="002957D8">
      <w:pPr>
        <w:rPr>
          <w:rFonts w:ascii="Arial" w:hAnsi="Arial" w:cs="Arial"/>
        </w:rPr>
      </w:pPr>
    </w:p>
    <w:p w14:paraId="64A3B13A" w14:textId="080B712C" w:rsidR="00261EBD" w:rsidRPr="0063559C" w:rsidRDefault="00261EBD" w:rsidP="002957D8">
      <w:pPr>
        <w:rPr>
          <w:rFonts w:ascii="Arial" w:hAnsi="Arial" w:cs="Arial"/>
        </w:rPr>
      </w:pPr>
      <w:r w:rsidRPr="0063559C">
        <w:rPr>
          <w:rFonts w:ascii="Arial" w:hAnsi="Arial" w:cs="Arial"/>
        </w:rPr>
        <w:t xml:space="preserve">In general, most dogs require nail trimming every 1-2 weeks to maintain length, and every 3-4 days to decrease nail length. </w:t>
      </w:r>
    </w:p>
    <w:p w14:paraId="1A4D06D1" w14:textId="77777777" w:rsidR="00D50FA3" w:rsidRPr="0063559C" w:rsidRDefault="00D50FA3" w:rsidP="002957D8">
      <w:pPr>
        <w:rPr>
          <w:rFonts w:ascii="Arial" w:hAnsi="Arial" w:cs="Arial"/>
        </w:rPr>
      </w:pPr>
    </w:p>
    <w:p w14:paraId="180B48C2" w14:textId="03F3033C" w:rsidR="00D50FA3" w:rsidRPr="0063559C" w:rsidRDefault="00D50FA3" w:rsidP="002957D8">
      <w:pPr>
        <w:rPr>
          <w:rFonts w:ascii="Arial" w:hAnsi="Arial" w:cs="Arial"/>
          <w:b/>
        </w:rPr>
      </w:pPr>
      <w:r w:rsidRPr="0063559C">
        <w:rPr>
          <w:rFonts w:ascii="Arial" w:hAnsi="Arial" w:cs="Arial"/>
          <w:b/>
        </w:rPr>
        <w:t>DESENSITIZATION AND CLASSICAL CONDITIONING OR COUNTERCONDITIONING</w:t>
      </w:r>
    </w:p>
    <w:p w14:paraId="68A47438" w14:textId="77777777" w:rsidR="00261EBD" w:rsidRPr="0063559C" w:rsidRDefault="00261EBD" w:rsidP="002957D8">
      <w:pPr>
        <w:rPr>
          <w:rFonts w:ascii="Arial" w:hAnsi="Arial" w:cs="Arial"/>
        </w:rPr>
      </w:pPr>
    </w:p>
    <w:p w14:paraId="43909AE3" w14:textId="77777777" w:rsidR="00D50FA3" w:rsidRPr="0063559C" w:rsidRDefault="00D50FA3" w:rsidP="00D50FA3">
      <w:pPr>
        <w:rPr>
          <w:rFonts w:ascii="Arial" w:hAnsi="Arial" w:cs="Arial"/>
        </w:rPr>
      </w:pPr>
      <w:r w:rsidRPr="0063559C">
        <w:rPr>
          <w:rFonts w:ascii="Arial" w:hAnsi="Arial" w:cs="Arial"/>
        </w:rPr>
        <w:t xml:space="preserve">Desensitization begins with identification of the trigger stimulus. The trigger stimulus is then deconstructed into a hierarchy of progressive approximations, which can be used for gradual controlled exposures over time. Take the example of someone who is fearful of spiders. A potential desensitization hierarchy for spider exposure might be: </w:t>
      </w:r>
    </w:p>
    <w:p w14:paraId="1D92DCE5" w14:textId="77777777" w:rsidR="00D50FA3" w:rsidRPr="0063559C" w:rsidRDefault="00D50FA3" w:rsidP="00D50FA3">
      <w:pPr>
        <w:rPr>
          <w:rFonts w:ascii="Arial" w:hAnsi="Arial" w:cs="Arial"/>
        </w:rPr>
      </w:pPr>
    </w:p>
    <w:p w14:paraId="2630FC48" w14:textId="77777777" w:rsidR="00D50FA3" w:rsidRPr="0063559C" w:rsidRDefault="00D50FA3" w:rsidP="00D50FA3">
      <w:pPr>
        <w:rPr>
          <w:rFonts w:ascii="Arial" w:hAnsi="Arial" w:cs="Arial"/>
        </w:rPr>
      </w:pPr>
      <w:r w:rsidRPr="0063559C">
        <w:rPr>
          <w:rFonts w:ascii="Arial" w:hAnsi="Arial" w:cs="Arial"/>
        </w:rPr>
        <w:t xml:space="preserve">Photo of a small spider 6’ away </w:t>
      </w:r>
      <w:r w:rsidRPr="0063559C">
        <w:rPr>
          <w:rFonts w:ascii="Arial" w:hAnsi="Arial" w:cs="Arial"/>
        </w:rPr>
        <w:sym w:font="Symbol" w:char="F0DE"/>
      </w:r>
      <w:r w:rsidRPr="0063559C">
        <w:rPr>
          <w:rFonts w:ascii="Arial" w:hAnsi="Arial" w:cs="Arial"/>
        </w:rPr>
        <w:t xml:space="preserve">Same photo 2’ away </w:t>
      </w:r>
      <w:r w:rsidRPr="0063559C">
        <w:rPr>
          <w:rFonts w:ascii="Arial" w:hAnsi="Arial" w:cs="Arial"/>
        </w:rPr>
        <w:sym w:font="Symbol" w:char="F0DE"/>
      </w:r>
      <w:r w:rsidRPr="0063559C">
        <w:rPr>
          <w:rFonts w:ascii="Arial" w:hAnsi="Arial" w:cs="Arial"/>
        </w:rPr>
        <w:t xml:space="preserve"> touching the photo </w:t>
      </w:r>
      <w:r w:rsidRPr="0063559C">
        <w:rPr>
          <w:rFonts w:ascii="Arial" w:hAnsi="Arial" w:cs="Arial"/>
        </w:rPr>
        <w:sym w:font="Symbol" w:char="F0DE"/>
      </w:r>
      <w:r w:rsidRPr="0063559C">
        <w:rPr>
          <w:rFonts w:ascii="Arial" w:hAnsi="Arial" w:cs="Arial"/>
        </w:rPr>
        <w:t xml:space="preserve"> decoy spider 6’ away </w:t>
      </w:r>
      <w:r w:rsidRPr="0063559C">
        <w:rPr>
          <w:rFonts w:ascii="Arial" w:hAnsi="Arial" w:cs="Arial"/>
        </w:rPr>
        <w:sym w:font="Symbol" w:char="F0DE"/>
      </w:r>
      <w:r w:rsidRPr="0063559C">
        <w:rPr>
          <w:rFonts w:ascii="Arial" w:hAnsi="Arial" w:cs="Arial"/>
        </w:rPr>
        <w:t xml:space="preserve"> decoy 2’ away </w:t>
      </w:r>
      <w:r w:rsidRPr="0063559C">
        <w:rPr>
          <w:rFonts w:ascii="Arial" w:hAnsi="Arial" w:cs="Arial"/>
        </w:rPr>
        <w:sym w:font="Symbol" w:char="F0DE"/>
      </w:r>
      <w:r w:rsidRPr="0063559C">
        <w:rPr>
          <w:rFonts w:ascii="Arial" w:hAnsi="Arial" w:cs="Arial"/>
        </w:rPr>
        <w:t xml:space="preserve"> decoy 6” away </w:t>
      </w:r>
      <w:r w:rsidRPr="0063559C">
        <w:rPr>
          <w:rFonts w:ascii="Arial" w:hAnsi="Arial" w:cs="Arial"/>
        </w:rPr>
        <w:sym w:font="Symbol" w:char="F0DE"/>
      </w:r>
      <w:r w:rsidRPr="0063559C">
        <w:rPr>
          <w:rFonts w:ascii="Arial" w:hAnsi="Arial" w:cs="Arial"/>
        </w:rPr>
        <w:t xml:space="preserve"> touching decoy </w:t>
      </w:r>
      <w:r w:rsidRPr="0063559C">
        <w:rPr>
          <w:rFonts w:ascii="Arial" w:hAnsi="Arial" w:cs="Arial"/>
        </w:rPr>
        <w:sym w:font="Symbol" w:char="F0DE"/>
      </w:r>
      <w:r w:rsidRPr="0063559C">
        <w:rPr>
          <w:rFonts w:ascii="Arial" w:hAnsi="Arial" w:cs="Arial"/>
        </w:rPr>
        <w:t xml:space="preserve"> small spider contained in a safe enclosure 10’ away </w:t>
      </w:r>
      <w:r w:rsidRPr="0063559C">
        <w:rPr>
          <w:rFonts w:ascii="Arial" w:hAnsi="Arial" w:cs="Arial"/>
        </w:rPr>
        <w:sym w:font="Symbol" w:char="F0DE"/>
      </w:r>
      <w:r w:rsidRPr="0063559C">
        <w:rPr>
          <w:rFonts w:ascii="Arial" w:hAnsi="Arial" w:cs="Arial"/>
        </w:rPr>
        <w:t xml:space="preserve"> 6’ away </w:t>
      </w:r>
      <w:r w:rsidRPr="0063559C">
        <w:rPr>
          <w:rFonts w:ascii="Arial" w:hAnsi="Arial" w:cs="Arial"/>
        </w:rPr>
        <w:sym w:font="Symbol" w:char="F0DE"/>
      </w:r>
      <w:r w:rsidRPr="0063559C">
        <w:rPr>
          <w:rFonts w:ascii="Arial" w:hAnsi="Arial" w:cs="Arial"/>
        </w:rPr>
        <w:t xml:space="preserve"> 2’ away </w:t>
      </w:r>
      <w:r w:rsidRPr="0063559C">
        <w:rPr>
          <w:rFonts w:ascii="Arial" w:hAnsi="Arial" w:cs="Arial"/>
        </w:rPr>
        <w:sym w:font="Symbol" w:char="F0DE"/>
      </w:r>
      <w:r w:rsidRPr="0063559C">
        <w:rPr>
          <w:rFonts w:ascii="Arial" w:hAnsi="Arial" w:cs="Arial"/>
        </w:rPr>
        <w:t xml:space="preserve"> 6” away </w:t>
      </w:r>
      <w:r w:rsidRPr="0063559C">
        <w:rPr>
          <w:rFonts w:ascii="Arial" w:hAnsi="Arial" w:cs="Arial"/>
        </w:rPr>
        <w:sym w:font="Symbol" w:char="F0DE"/>
      </w:r>
      <w:r w:rsidRPr="0063559C">
        <w:rPr>
          <w:rFonts w:ascii="Arial" w:hAnsi="Arial" w:cs="Arial"/>
        </w:rPr>
        <w:t xml:space="preserve"> touching the container </w:t>
      </w:r>
      <w:r w:rsidRPr="0063559C">
        <w:rPr>
          <w:rFonts w:ascii="Arial" w:hAnsi="Arial" w:cs="Arial"/>
        </w:rPr>
        <w:sym w:font="Symbol" w:char="F0DE"/>
      </w:r>
      <w:r w:rsidRPr="0063559C">
        <w:rPr>
          <w:rFonts w:ascii="Arial" w:hAnsi="Arial" w:cs="Arial"/>
        </w:rPr>
        <w:t xml:space="preserve"> repeating the process with an open container </w:t>
      </w:r>
      <w:r w:rsidRPr="0063559C">
        <w:rPr>
          <w:rFonts w:ascii="Arial" w:hAnsi="Arial" w:cs="Arial"/>
        </w:rPr>
        <w:sym w:font="Symbol" w:char="F0DE"/>
      </w:r>
      <w:r w:rsidRPr="0063559C">
        <w:rPr>
          <w:rFonts w:ascii="Arial" w:hAnsi="Arial" w:cs="Arial"/>
        </w:rPr>
        <w:t xml:space="preserve"> repeating the process with a real spider behind a partition where the learner approaches, etc. </w:t>
      </w:r>
    </w:p>
    <w:p w14:paraId="404B2DBF" w14:textId="77777777" w:rsidR="00D50FA3" w:rsidRPr="0063559C" w:rsidRDefault="00D50FA3" w:rsidP="00D50FA3">
      <w:pPr>
        <w:rPr>
          <w:rFonts w:ascii="Arial" w:hAnsi="Arial" w:cs="Arial"/>
        </w:rPr>
      </w:pPr>
    </w:p>
    <w:p w14:paraId="1F26DF31" w14:textId="63589A50" w:rsidR="00D50FA3" w:rsidRPr="0063559C" w:rsidRDefault="00D50FA3" w:rsidP="00D50FA3">
      <w:pPr>
        <w:rPr>
          <w:rFonts w:ascii="Arial" w:hAnsi="Arial" w:cs="Arial"/>
        </w:rPr>
      </w:pPr>
      <w:r w:rsidRPr="0063559C">
        <w:rPr>
          <w:rFonts w:ascii="Arial" w:hAnsi="Arial" w:cs="Arial"/>
        </w:rPr>
        <w:t xml:space="preserve">The smaller the approximations, the more successful desensitization will generally be. Because we cannot ask animal learners how anxious they are, but only infer based on their behavior, I always suggest breaking trigger stimuli into the smallest imaginable increments. </w:t>
      </w:r>
    </w:p>
    <w:p w14:paraId="314D165F" w14:textId="77777777" w:rsidR="00D50FA3" w:rsidRPr="0063559C" w:rsidRDefault="00D50FA3" w:rsidP="00D50FA3">
      <w:pPr>
        <w:rPr>
          <w:rFonts w:ascii="Arial" w:hAnsi="Arial" w:cs="Arial"/>
        </w:rPr>
      </w:pPr>
    </w:p>
    <w:p w14:paraId="755FFD7F" w14:textId="77777777" w:rsidR="00D50FA3" w:rsidRPr="0063559C" w:rsidRDefault="00D50FA3" w:rsidP="00D50FA3">
      <w:pPr>
        <w:rPr>
          <w:rFonts w:ascii="Arial" w:hAnsi="Arial" w:cs="Arial"/>
        </w:rPr>
      </w:pPr>
      <w:r w:rsidRPr="0063559C">
        <w:rPr>
          <w:rFonts w:ascii="Arial" w:hAnsi="Arial" w:cs="Arial"/>
        </w:rPr>
        <w:t xml:space="preserve">The learner’s comfort is the most important factor in desensitization therapy. If the learner is noted to have an unwanted response to the trigger stimulus, the intensity of the trigger was increased too quickly. Failure to modulate the trigger stimulus appropriately can result in treatment failure, or worse, sensitization. </w:t>
      </w:r>
    </w:p>
    <w:p w14:paraId="7E8CD9CF" w14:textId="77777777" w:rsidR="00D50FA3" w:rsidRPr="0063559C" w:rsidRDefault="00D50FA3" w:rsidP="00D50FA3">
      <w:pPr>
        <w:rPr>
          <w:rFonts w:ascii="Arial" w:hAnsi="Arial" w:cs="Arial"/>
        </w:rPr>
      </w:pPr>
    </w:p>
    <w:p w14:paraId="7C8CD0F5" w14:textId="77777777" w:rsidR="00D50FA3" w:rsidRPr="0063559C" w:rsidRDefault="00D50FA3" w:rsidP="00D50FA3">
      <w:pPr>
        <w:rPr>
          <w:rFonts w:ascii="Arial" w:hAnsi="Arial" w:cs="Arial"/>
        </w:rPr>
      </w:pPr>
      <w:r w:rsidRPr="0063559C">
        <w:rPr>
          <w:rFonts w:ascii="Arial" w:hAnsi="Arial" w:cs="Arial"/>
        </w:rPr>
        <w:t xml:space="preserve">Some patients may have a hard upper limit on how much of the trigger stimulus they will be able to tolerate. </w:t>
      </w:r>
    </w:p>
    <w:p w14:paraId="41394376" w14:textId="77777777" w:rsidR="00D50FA3" w:rsidRPr="0063559C" w:rsidRDefault="00D50FA3" w:rsidP="00D50FA3">
      <w:pPr>
        <w:rPr>
          <w:rFonts w:ascii="Arial" w:hAnsi="Arial" w:cs="Arial"/>
        </w:rPr>
      </w:pPr>
    </w:p>
    <w:p w14:paraId="4CDDD477" w14:textId="77777777" w:rsidR="00D50FA3" w:rsidRPr="0063559C" w:rsidRDefault="00D50FA3" w:rsidP="00D50FA3">
      <w:pPr>
        <w:rPr>
          <w:rFonts w:ascii="Arial" w:hAnsi="Arial" w:cs="Arial"/>
        </w:rPr>
      </w:pPr>
      <w:r w:rsidRPr="0063559C">
        <w:rPr>
          <w:rFonts w:ascii="Arial" w:hAnsi="Arial" w:cs="Arial"/>
        </w:rPr>
        <w:lastRenderedPageBreak/>
        <w:t xml:space="preserve">Done properly, desensitization attempts will not elicit any significant noticeable response from the learner. I tell clients it should be about as exciting as watching paint dry. </w:t>
      </w:r>
    </w:p>
    <w:p w14:paraId="5924E17A" w14:textId="77777777" w:rsidR="00D50FA3" w:rsidRPr="0063559C" w:rsidRDefault="00D50FA3" w:rsidP="00D50FA3">
      <w:pPr>
        <w:rPr>
          <w:rFonts w:ascii="Arial" w:hAnsi="Arial" w:cs="Arial"/>
        </w:rPr>
      </w:pPr>
    </w:p>
    <w:p w14:paraId="76EAF8A2" w14:textId="2F514D99" w:rsidR="00D50FA3" w:rsidRPr="0063559C" w:rsidRDefault="00D50FA3" w:rsidP="00D50FA3">
      <w:pPr>
        <w:rPr>
          <w:rFonts w:ascii="Arial" w:hAnsi="Arial" w:cs="Arial"/>
        </w:rPr>
      </w:pPr>
      <w:r w:rsidRPr="0063559C">
        <w:rPr>
          <w:rFonts w:ascii="Arial" w:hAnsi="Arial" w:cs="Arial"/>
        </w:rPr>
        <w:t xml:space="preserve">Clients will need to desensitize patients both to the equipment used and the handling required for nail care. Figure 3 shows a sample desensitization hierarchy, or exposure ladder, for nail care. </w:t>
      </w:r>
    </w:p>
    <w:p w14:paraId="5E648398" w14:textId="77777777" w:rsidR="00D50FA3" w:rsidRPr="0063559C" w:rsidRDefault="00D50FA3" w:rsidP="00D50FA3">
      <w:pPr>
        <w:rPr>
          <w:rFonts w:ascii="Arial" w:hAnsi="Arial" w:cs="Arial"/>
        </w:rPr>
      </w:pPr>
    </w:p>
    <w:p w14:paraId="7E46AB90" w14:textId="7D6817CB" w:rsidR="00D50FA3" w:rsidRPr="0063559C" w:rsidRDefault="00D50FA3" w:rsidP="00D50FA3">
      <w:pPr>
        <w:rPr>
          <w:rFonts w:ascii="Arial" w:hAnsi="Arial" w:cs="Arial"/>
        </w:rPr>
      </w:pPr>
      <w:r w:rsidRPr="0063559C">
        <w:rPr>
          <w:rFonts w:ascii="Arial" w:hAnsi="Arial" w:cs="Arial"/>
        </w:rPr>
        <w:t xml:space="preserve">Pure desensitization alone is too slow, and too unreliable, for practical application for nail care. For this reason, I recommend desensitization in combination with classical and operant counter conditioning. </w:t>
      </w:r>
      <w:r w:rsidRPr="0063559C">
        <w:rPr>
          <w:rFonts w:ascii="Arial" w:hAnsi="Arial" w:cs="Arial"/>
        </w:rPr>
        <w:br/>
      </w:r>
      <w:r w:rsidRPr="0063559C">
        <w:rPr>
          <w:rFonts w:ascii="Arial" w:hAnsi="Arial" w:cs="Arial"/>
        </w:rPr>
        <w:br/>
        <w:t xml:space="preserve">Classical counterconditioning is the process by which a classically conditioned stimulus is reconditioned to provoke a new, preferred involuntary response. Operant counter conditioning produces a replacement voluntary response and is also called response substitution. </w:t>
      </w:r>
    </w:p>
    <w:p w14:paraId="7830A8F2" w14:textId="77777777" w:rsidR="00D50FA3" w:rsidRPr="0063559C" w:rsidRDefault="00D50FA3" w:rsidP="00D50FA3">
      <w:pPr>
        <w:rPr>
          <w:rFonts w:ascii="Arial" w:hAnsi="Arial" w:cs="Arial"/>
        </w:rPr>
      </w:pPr>
    </w:p>
    <w:p w14:paraId="7DCE5302" w14:textId="77777777" w:rsidR="00D50FA3" w:rsidRPr="0063559C" w:rsidRDefault="00D50FA3" w:rsidP="00D50FA3">
      <w:pPr>
        <w:rPr>
          <w:rFonts w:ascii="Arial" w:hAnsi="Arial" w:cs="Arial"/>
        </w:rPr>
      </w:pPr>
      <w:r w:rsidRPr="0063559C">
        <w:rPr>
          <w:rFonts w:ascii="Arial" w:hAnsi="Arial" w:cs="Arial"/>
        </w:rPr>
        <w:t xml:space="preserve">To use classical counterconditioning in combination with desensitization, the desensitization stimulus hierarchy is determined in advance. Also, stimuli producing the </w:t>
      </w:r>
      <w:r w:rsidRPr="0063559C">
        <w:rPr>
          <w:rFonts w:ascii="Arial" w:hAnsi="Arial" w:cs="Arial"/>
          <w:b/>
          <w:i/>
        </w:rPr>
        <w:t>desired</w:t>
      </w:r>
      <w:r w:rsidRPr="0063559C">
        <w:rPr>
          <w:rFonts w:ascii="Arial" w:hAnsi="Arial" w:cs="Arial"/>
        </w:rPr>
        <w:t xml:space="preserve"> emotional response are identified. To produce a learner who is happy and excited, stimuli which already cause this response are identified. Common examples include high value foods, toys, forms of play, increased distance from triggers, and happy verbal praise. </w:t>
      </w:r>
    </w:p>
    <w:p w14:paraId="6F5360BF" w14:textId="77777777" w:rsidR="00D50FA3" w:rsidRPr="0063559C" w:rsidRDefault="00D50FA3" w:rsidP="00D50FA3">
      <w:pPr>
        <w:rPr>
          <w:rFonts w:ascii="Arial" w:hAnsi="Arial" w:cs="Arial"/>
        </w:rPr>
      </w:pPr>
    </w:p>
    <w:p w14:paraId="6CB36450" w14:textId="50D984B0" w:rsidR="00D50FA3" w:rsidRPr="0063559C" w:rsidRDefault="00D50FA3" w:rsidP="00D50FA3">
      <w:pPr>
        <w:rPr>
          <w:rFonts w:ascii="Arial" w:hAnsi="Arial" w:cs="Arial"/>
        </w:rPr>
      </w:pPr>
      <w:r w:rsidRPr="0063559C">
        <w:rPr>
          <w:rFonts w:ascii="Arial" w:hAnsi="Arial" w:cs="Arial"/>
        </w:rPr>
        <w:t xml:space="preserve">In this process, the trigger stimulus is presented at the low level as planned in the stimulus hierarchy. The learner is then presented with something which provokes a positive emotional response. For example, the nail clippers are shown at a distance of 6’ and a piece of delicious steak is tossed to the dog. </w:t>
      </w:r>
      <w:r w:rsidR="0054599B" w:rsidRPr="0063559C">
        <w:rPr>
          <w:rFonts w:ascii="Arial" w:hAnsi="Arial" w:cs="Arial"/>
        </w:rPr>
        <w:t xml:space="preserve">The presence of the nail clippers predicts something wonderful, and over time the presence of the nail clippers will provoke a wonderful emotional response just like the steak pieces do. </w:t>
      </w:r>
    </w:p>
    <w:p w14:paraId="391C44AD" w14:textId="77777777" w:rsidR="00D50FA3" w:rsidRPr="0063559C" w:rsidRDefault="00D50FA3" w:rsidP="00D50FA3">
      <w:pPr>
        <w:rPr>
          <w:rFonts w:ascii="Arial" w:hAnsi="Arial" w:cs="Arial"/>
        </w:rPr>
      </w:pPr>
    </w:p>
    <w:p w14:paraId="0C83852E" w14:textId="77777777" w:rsidR="00D50FA3" w:rsidRPr="0063559C" w:rsidRDefault="00D50FA3" w:rsidP="00D50FA3">
      <w:pPr>
        <w:rPr>
          <w:rFonts w:ascii="Arial" w:hAnsi="Arial" w:cs="Arial"/>
        </w:rPr>
      </w:pPr>
      <w:r w:rsidRPr="0063559C">
        <w:rPr>
          <w:rFonts w:ascii="Arial" w:hAnsi="Arial" w:cs="Arial"/>
        </w:rPr>
        <w:t xml:space="preserve">To incorporate response substitution, once the stimulus can be presented at a reasonable working level, the learner is then asked for a preferred behavior such as sitting, lying down, relaxing, or stepping away. When the learner responds accordingly, the desired item (treat, toy, talk, touch, attention, </w:t>
      </w:r>
      <w:proofErr w:type="spellStart"/>
      <w:r w:rsidRPr="0063559C">
        <w:rPr>
          <w:rFonts w:ascii="Arial" w:hAnsi="Arial" w:cs="Arial"/>
        </w:rPr>
        <w:t>etc</w:t>
      </w:r>
      <w:proofErr w:type="spellEnd"/>
      <w:r w:rsidRPr="0063559C">
        <w:rPr>
          <w:rFonts w:ascii="Arial" w:hAnsi="Arial" w:cs="Arial"/>
        </w:rPr>
        <w:t xml:space="preserve">) is provided immediately. </w:t>
      </w:r>
    </w:p>
    <w:p w14:paraId="2C98F181" w14:textId="77777777" w:rsidR="00D50FA3" w:rsidRPr="0063559C" w:rsidRDefault="00D50FA3" w:rsidP="00D50FA3">
      <w:pPr>
        <w:rPr>
          <w:rFonts w:ascii="Arial" w:hAnsi="Arial" w:cs="Arial"/>
        </w:rPr>
      </w:pPr>
    </w:p>
    <w:p w14:paraId="0275B9C2" w14:textId="6357B7FD" w:rsidR="00D50FA3" w:rsidRPr="0063559C" w:rsidRDefault="00D50FA3" w:rsidP="00D50FA3">
      <w:pPr>
        <w:rPr>
          <w:rFonts w:ascii="Arial" w:hAnsi="Arial" w:cs="Arial"/>
        </w:rPr>
      </w:pPr>
      <w:r w:rsidRPr="0063559C">
        <w:rPr>
          <w:rFonts w:ascii="Arial" w:hAnsi="Arial" w:cs="Arial"/>
        </w:rPr>
        <w:t xml:space="preserve">When done correctly, the trigger stimulus becomes the CUE for the new emotion and the new, desirable behavior. For example, the presence of nail clippers cues the dog to run to his mat and lie down, eagerly awaiting a nail care session. </w:t>
      </w:r>
    </w:p>
    <w:p w14:paraId="1D65BEDC" w14:textId="77777777" w:rsidR="00D50FA3" w:rsidRPr="0063559C" w:rsidRDefault="00D50FA3" w:rsidP="00D50FA3">
      <w:pPr>
        <w:rPr>
          <w:rFonts w:ascii="Arial" w:hAnsi="Arial" w:cs="Arial"/>
        </w:rPr>
      </w:pPr>
    </w:p>
    <w:p w14:paraId="3B3051B1" w14:textId="77777777" w:rsidR="002957D8" w:rsidRPr="0063559C" w:rsidRDefault="002957D8" w:rsidP="002957D8">
      <w:pPr>
        <w:rPr>
          <w:rFonts w:ascii="Arial" w:hAnsi="Arial" w:cs="Arial"/>
        </w:rPr>
      </w:pPr>
    </w:p>
    <w:p w14:paraId="47BAC426" w14:textId="77777777" w:rsidR="002957D8" w:rsidRPr="0063559C" w:rsidRDefault="002957D8" w:rsidP="002957D8">
      <w:pPr>
        <w:rPr>
          <w:rFonts w:ascii="Arial" w:hAnsi="Arial" w:cs="Arial"/>
        </w:rPr>
      </w:pPr>
      <w:r w:rsidRPr="0063559C">
        <w:rPr>
          <w:rFonts w:ascii="Arial" w:hAnsi="Arial" w:cs="Arial"/>
        </w:rPr>
        <w:t xml:space="preserve">Touch the shoulder, treat. Repeat as needed until animal responds to touch by anticipating a treat. </w:t>
      </w:r>
      <w:r w:rsidRPr="0063559C">
        <w:rPr>
          <w:rFonts w:ascii="Arial" w:hAnsi="Arial" w:cs="Arial"/>
        </w:rPr>
        <w:br/>
        <w:t xml:space="preserve">Touch the shoulder and slide to the elbow, treat. </w:t>
      </w:r>
      <w:r w:rsidRPr="0063559C">
        <w:rPr>
          <w:rFonts w:ascii="Arial" w:hAnsi="Arial" w:cs="Arial"/>
        </w:rPr>
        <w:br/>
        <w:t xml:space="preserve">Touch the shoulder, elbow, slide to carpus, treat. </w:t>
      </w:r>
      <w:r w:rsidRPr="0063559C">
        <w:rPr>
          <w:rFonts w:ascii="Arial" w:hAnsi="Arial" w:cs="Arial"/>
        </w:rPr>
        <w:br/>
        <w:t xml:space="preserve">Touch the shoulder, elbow, carpus, slide to paw, treat. </w:t>
      </w:r>
    </w:p>
    <w:p w14:paraId="6303BF44" w14:textId="77777777" w:rsidR="002957D8" w:rsidRPr="0063559C" w:rsidRDefault="002957D8" w:rsidP="002957D8">
      <w:pPr>
        <w:rPr>
          <w:rFonts w:ascii="Arial" w:hAnsi="Arial" w:cs="Arial"/>
        </w:rPr>
      </w:pPr>
    </w:p>
    <w:p w14:paraId="21CD8F43" w14:textId="6E9DCC87" w:rsidR="002957D8" w:rsidRPr="0063559C" w:rsidRDefault="002957D8" w:rsidP="002957D8">
      <w:pPr>
        <w:rPr>
          <w:rFonts w:ascii="Arial" w:hAnsi="Arial" w:cs="Arial"/>
        </w:rPr>
      </w:pPr>
      <w:r w:rsidRPr="0063559C">
        <w:rPr>
          <w:rFonts w:ascii="Arial" w:hAnsi="Arial" w:cs="Arial"/>
        </w:rPr>
        <w:t xml:space="preserve">Each approximation should be predictable, and the stimulus should be presented in a consistent fashion. By touching the animal the same way each time, and immediately providing </w:t>
      </w:r>
      <w:r w:rsidRPr="0063559C">
        <w:rPr>
          <w:rFonts w:ascii="Arial" w:hAnsi="Arial" w:cs="Arial"/>
        </w:rPr>
        <w:lastRenderedPageBreak/>
        <w:t xml:space="preserve">a treat, we can condition the animal that each touch </w:t>
      </w:r>
      <w:r w:rsidRPr="0063559C">
        <w:rPr>
          <w:rFonts w:ascii="Arial" w:hAnsi="Arial" w:cs="Arial"/>
          <w:b/>
          <w:i/>
        </w:rPr>
        <w:t>predicts</w:t>
      </w:r>
      <w:r w:rsidRPr="0063559C">
        <w:rPr>
          <w:rFonts w:ascii="Arial" w:hAnsi="Arial" w:cs="Arial"/>
        </w:rPr>
        <w:t xml:space="preserve"> a treat, creating a conditioned pleasure response to the touching. The animal should appear to anticipate the treat when the touching occurs. This anticipation is a good indicator that a conditioned response is emerging. </w:t>
      </w:r>
      <w:r w:rsidR="004C0698" w:rsidRPr="0063559C">
        <w:rPr>
          <w:rFonts w:ascii="Arial" w:hAnsi="Arial" w:cs="Arial"/>
        </w:rPr>
        <w:t>ep on the ladder should predict a pleasurable stimulus occurring for the patient.</w:t>
      </w:r>
    </w:p>
    <w:p w14:paraId="5A6BE6E9" w14:textId="77777777" w:rsidR="0054599B" w:rsidRPr="0063559C" w:rsidRDefault="0054599B" w:rsidP="002957D8">
      <w:pPr>
        <w:rPr>
          <w:rFonts w:ascii="Arial" w:hAnsi="Arial" w:cs="Arial"/>
        </w:rPr>
      </w:pPr>
    </w:p>
    <w:p w14:paraId="57E884BF" w14:textId="12C3F7FB" w:rsidR="0054599B" w:rsidRPr="0063559C" w:rsidRDefault="0054599B" w:rsidP="0054599B">
      <w:pPr>
        <w:rPr>
          <w:rFonts w:ascii="Arial" w:hAnsi="Arial" w:cs="Arial"/>
          <w:b/>
        </w:rPr>
      </w:pPr>
      <w:r w:rsidRPr="0063559C">
        <w:rPr>
          <w:rFonts w:ascii="Arial" w:hAnsi="Arial" w:cs="Arial"/>
          <w:b/>
        </w:rPr>
        <w:t>A WORD ABOUT DISTRACTIONS &amp; FOOD VALUE</w:t>
      </w:r>
    </w:p>
    <w:p w14:paraId="0E397F36" w14:textId="77777777" w:rsidR="0054599B" w:rsidRPr="0063559C" w:rsidRDefault="0054599B" w:rsidP="0054599B">
      <w:pPr>
        <w:rPr>
          <w:rFonts w:ascii="Arial" w:hAnsi="Arial" w:cs="Arial"/>
        </w:rPr>
      </w:pPr>
    </w:p>
    <w:p w14:paraId="4ED1FCB4" w14:textId="77777777" w:rsidR="0054599B" w:rsidRPr="0063559C" w:rsidRDefault="0054599B" w:rsidP="0054599B">
      <w:pPr>
        <w:rPr>
          <w:rFonts w:ascii="Arial" w:hAnsi="Arial" w:cs="Arial"/>
        </w:rPr>
      </w:pPr>
      <w:r w:rsidRPr="0063559C">
        <w:rPr>
          <w:rFonts w:ascii="Arial" w:hAnsi="Arial" w:cs="Arial"/>
        </w:rPr>
        <w:t xml:space="preserve">The use of distractions for nail care can be useful for some animals. Distraction, or backward conditioning, means the patient is provided with something they enjoy and while they are busy engaging with that item/experience, a procedure is performed. For example, a dog is provided with a peanut butter licking mat and while he licks the peanut butter, his nails are trimmed. </w:t>
      </w:r>
    </w:p>
    <w:p w14:paraId="68D8672B" w14:textId="77777777" w:rsidR="0054599B" w:rsidRPr="0063559C" w:rsidRDefault="0054599B" w:rsidP="0054599B">
      <w:pPr>
        <w:rPr>
          <w:rFonts w:ascii="Arial" w:hAnsi="Arial" w:cs="Arial"/>
        </w:rPr>
      </w:pPr>
    </w:p>
    <w:p w14:paraId="50FADE65" w14:textId="521868DE" w:rsidR="0054599B" w:rsidRPr="0063559C" w:rsidRDefault="0054599B" w:rsidP="0054599B">
      <w:pPr>
        <w:rPr>
          <w:rFonts w:ascii="Arial" w:hAnsi="Arial" w:cs="Arial"/>
        </w:rPr>
      </w:pPr>
      <w:r w:rsidRPr="0063559C">
        <w:rPr>
          <w:rFonts w:ascii="Arial" w:hAnsi="Arial" w:cs="Arial"/>
        </w:rPr>
        <w:t xml:space="preserve">This can be a very effective tool, but if the pet is eating but still fearful, it can produce unwanted results in the future. The chain of Treat =&gt; Handling repeated enough times may cause the animal to avoid the food rather than enjoy the handling. Increasing the value of the food may temporarily result in “successful” nail care, but long-term may result in an aversion to both the food and the handling. </w:t>
      </w:r>
    </w:p>
    <w:p w14:paraId="5126A1C2" w14:textId="77777777" w:rsidR="0054599B" w:rsidRPr="0063559C" w:rsidRDefault="0054599B" w:rsidP="0054599B">
      <w:pPr>
        <w:rPr>
          <w:rFonts w:ascii="Arial" w:hAnsi="Arial" w:cs="Arial"/>
        </w:rPr>
      </w:pPr>
    </w:p>
    <w:p w14:paraId="0D7BDAE1" w14:textId="79F79C68" w:rsidR="0054599B" w:rsidRPr="0063559C" w:rsidRDefault="0054599B" w:rsidP="0054599B">
      <w:pPr>
        <w:rPr>
          <w:rFonts w:ascii="Arial" w:hAnsi="Arial" w:cs="Arial"/>
        </w:rPr>
      </w:pPr>
      <w:r w:rsidRPr="0063559C">
        <w:rPr>
          <w:rFonts w:ascii="Arial" w:hAnsi="Arial" w:cs="Arial"/>
        </w:rPr>
        <w:t xml:space="preserve">Using moderate value food/rewards helps keep the communication clear. High value food/distractions may compel the animal to do something they find uncomfortable or scary – they eat the food quickly or with strong biting motions, approach/retreat, or snatch the food quickly. Those animals are still afraid, but less hungry now. High value food can “mask” the body language and comfort level of the animal. Be aware of selecting foods the animal normally enjoys but isn’t “crazed” for. This will keep the communication more clear. </w:t>
      </w:r>
    </w:p>
    <w:p w14:paraId="78866BF5" w14:textId="77777777" w:rsidR="0054599B" w:rsidRPr="0063559C" w:rsidRDefault="0054599B" w:rsidP="002957D8">
      <w:pPr>
        <w:rPr>
          <w:rFonts w:ascii="Arial" w:hAnsi="Arial" w:cs="Arial"/>
        </w:rPr>
      </w:pPr>
    </w:p>
    <w:p w14:paraId="43C43545" w14:textId="77777777" w:rsidR="0054599B" w:rsidRPr="0063559C" w:rsidRDefault="0054599B" w:rsidP="002957D8">
      <w:pPr>
        <w:rPr>
          <w:rFonts w:ascii="Arial" w:hAnsi="Arial" w:cs="Arial"/>
        </w:rPr>
      </w:pPr>
    </w:p>
    <w:p w14:paraId="593C7008" w14:textId="4599ECC3" w:rsidR="0054599B" w:rsidRPr="0063559C" w:rsidRDefault="0054599B" w:rsidP="002957D8">
      <w:pPr>
        <w:rPr>
          <w:rFonts w:ascii="Arial" w:hAnsi="Arial" w:cs="Arial"/>
          <w:b/>
        </w:rPr>
      </w:pPr>
      <w:r w:rsidRPr="0063559C">
        <w:rPr>
          <w:rFonts w:ascii="Arial" w:hAnsi="Arial" w:cs="Arial"/>
          <w:b/>
        </w:rPr>
        <w:t>ALTERNATIVE CONCEPTS</w:t>
      </w:r>
    </w:p>
    <w:p w14:paraId="7EA2C62F" w14:textId="77777777" w:rsidR="0054599B" w:rsidRPr="0063559C" w:rsidRDefault="0054599B" w:rsidP="002957D8">
      <w:pPr>
        <w:rPr>
          <w:rFonts w:ascii="Arial" w:hAnsi="Arial" w:cs="Arial"/>
        </w:rPr>
      </w:pPr>
    </w:p>
    <w:p w14:paraId="3D1CE010" w14:textId="5DBFB662" w:rsidR="0054599B" w:rsidRPr="0063559C" w:rsidRDefault="0054599B" w:rsidP="002957D8">
      <w:pPr>
        <w:rPr>
          <w:rFonts w:ascii="Arial" w:hAnsi="Arial" w:cs="Arial"/>
        </w:rPr>
      </w:pPr>
      <w:r w:rsidRPr="0063559C">
        <w:rPr>
          <w:rFonts w:ascii="Arial" w:hAnsi="Arial" w:cs="Arial"/>
        </w:rPr>
        <w:t xml:space="preserve">Some patients who are extremely fearful of nail care may never be successfully </w:t>
      </w:r>
      <w:proofErr w:type="spellStart"/>
      <w:r w:rsidRPr="0063559C">
        <w:rPr>
          <w:rFonts w:ascii="Arial" w:hAnsi="Arial" w:cs="Arial"/>
        </w:rPr>
        <w:t>counterconditioned</w:t>
      </w:r>
      <w:proofErr w:type="spellEnd"/>
      <w:r w:rsidRPr="0063559C">
        <w:rPr>
          <w:rFonts w:ascii="Arial" w:hAnsi="Arial" w:cs="Arial"/>
        </w:rPr>
        <w:t xml:space="preserve"> to accept this care. Some alternative training ideas might include: </w:t>
      </w:r>
      <w:r w:rsidRPr="0063559C">
        <w:rPr>
          <w:rFonts w:ascii="Arial" w:hAnsi="Arial" w:cs="Arial"/>
        </w:rPr>
        <w:br/>
      </w:r>
      <w:r w:rsidRPr="0063559C">
        <w:rPr>
          <w:rFonts w:ascii="Arial" w:hAnsi="Arial" w:cs="Arial"/>
        </w:rPr>
        <w:br/>
        <w:t>Scratch Board: Teaching a dog to scratch his nails down an abrasive surface to file his own nails (video)</w:t>
      </w:r>
    </w:p>
    <w:p w14:paraId="2C39D0F4" w14:textId="77777777" w:rsidR="0054599B" w:rsidRPr="0063559C" w:rsidRDefault="0054599B" w:rsidP="002957D8">
      <w:pPr>
        <w:rPr>
          <w:rFonts w:ascii="Arial" w:hAnsi="Arial" w:cs="Arial"/>
        </w:rPr>
      </w:pPr>
      <w:r w:rsidRPr="0063559C">
        <w:rPr>
          <w:rFonts w:ascii="Arial" w:hAnsi="Arial" w:cs="Arial"/>
        </w:rPr>
        <w:t>No-Touch Target: Teaching a cat, dog, bird, lizard, or any other animal to place their paw on a target which exposes the nails without the paw being touched (photos, video)</w:t>
      </w:r>
    </w:p>
    <w:p w14:paraId="657EC37F" w14:textId="15351370" w:rsidR="0054599B" w:rsidRPr="0063559C" w:rsidRDefault="0054599B" w:rsidP="002957D8">
      <w:pPr>
        <w:rPr>
          <w:rFonts w:ascii="Arial" w:hAnsi="Arial" w:cs="Arial"/>
        </w:rPr>
      </w:pPr>
      <w:proofErr w:type="spellStart"/>
      <w:r w:rsidRPr="0063559C">
        <w:rPr>
          <w:rFonts w:ascii="Arial" w:hAnsi="Arial" w:cs="Arial"/>
        </w:rPr>
        <w:t>Beckky</w:t>
      </w:r>
      <w:proofErr w:type="spellEnd"/>
      <w:r w:rsidRPr="0063559C">
        <w:rPr>
          <w:rFonts w:ascii="Arial" w:hAnsi="Arial" w:cs="Arial"/>
        </w:rPr>
        <w:t xml:space="preserve"> Board: Currently out of production commercially, but can be made at home. An abrasive surface placed in a high-traffic area of the home so the dog files his own nails when running across the abrasive pad. </w:t>
      </w:r>
    </w:p>
    <w:p w14:paraId="4B1ED7FF" w14:textId="77777777" w:rsidR="0054599B" w:rsidRPr="0063559C" w:rsidRDefault="0054599B" w:rsidP="002957D8">
      <w:pPr>
        <w:rPr>
          <w:rFonts w:ascii="Arial" w:hAnsi="Arial" w:cs="Arial"/>
        </w:rPr>
      </w:pPr>
    </w:p>
    <w:p w14:paraId="66E6AA13" w14:textId="4C82DB3E" w:rsidR="004C0698" w:rsidRDefault="004C0698" w:rsidP="002957D8">
      <w:pPr>
        <w:rPr>
          <w:rFonts w:ascii="Arial" w:hAnsi="Arial" w:cs="Arial"/>
        </w:rPr>
      </w:pPr>
      <w:r w:rsidRPr="0063559C">
        <w:rPr>
          <w:rFonts w:ascii="Arial" w:hAnsi="Arial" w:cs="Arial"/>
        </w:rPr>
        <w:t xml:space="preserve">All images are reproduced with author permission from Cooperative Veterinary Care, Wiley-Blackwell 2018. </w:t>
      </w:r>
    </w:p>
    <w:p w14:paraId="5321BCE1" w14:textId="5057D808" w:rsidR="00CB50AE" w:rsidRDefault="00CB50AE" w:rsidP="002957D8">
      <w:pPr>
        <w:rPr>
          <w:rFonts w:ascii="Arial" w:hAnsi="Arial" w:cs="Arial"/>
        </w:rPr>
      </w:pPr>
    </w:p>
    <w:p w14:paraId="29ED007D" w14:textId="6E168D76" w:rsidR="00CB50AE" w:rsidRDefault="00CB50AE" w:rsidP="00CB50AE">
      <w:pPr>
        <w:rPr>
          <w:rFonts w:ascii="Arial" w:hAnsi="Arial" w:cs="Arial"/>
          <w:b/>
        </w:rPr>
      </w:pPr>
      <w:r>
        <w:rPr>
          <w:rFonts w:ascii="Arial" w:hAnsi="Arial" w:cs="Arial"/>
          <w:b/>
        </w:rPr>
        <w:t>EXPANDING CONCEPTS</w:t>
      </w:r>
    </w:p>
    <w:p w14:paraId="723DE944" w14:textId="4C2ACA37" w:rsidR="00CB50AE" w:rsidRDefault="00CB50AE" w:rsidP="00CB50AE">
      <w:pPr>
        <w:rPr>
          <w:rFonts w:ascii="Arial" w:hAnsi="Arial" w:cs="Arial"/>
          <w:b/>
        </w:rPr>
      </w:pPr>
    </w:p>
    <w:p w14:paraId="209C8B35" w14:textId="3707A7B7" w:rsidR="00CB50AE" w:rsidRPr="00CB50AE" w:rsidRDefault="00CB50AE" w:rsidP="00CB50AE">
      <w:pPr>
        <w:rPr>
          <w:rFonts w:ascii="Arial" w:hAnsi="Arial" w:cs="Arial"/>
          <w:bCs/>
        </w:rPr>
      </w:pPr>
      <w:r>
        <w:rPr>
          <w:rFonts w:ascii="Arial" w:hAnsi="Arial" w:cs="Arial"/>
          <w:bCs/>
        </w:rPr>
        <w:t xml:space="preserve">Desensitization and counterconditioning as well as arranging antecedents and the use of operant conditioning work well in combination for general and veterinary behavior modification. </w:t>
      </w:r>
      <w:r>
        <w:rPr>
          <w:rFonts w:ascii="Arial" w:hAnsi="Arial" w:cs="Arial"/>
          <w:bCs/>
        </w:rPr>
        <w:lastRenderedPageBreak/>
        <w:t xml:space="preserve">The principles will remain the same, but implementation can require some creativity. The case examples presented today will hopefully inspire your creativity and independent thinking about some of your own patients and clients! </w:t>
      </w:r>
    </w:p>
    <w:p w14:paraId="55079202" w14:textId="77777777" w:rsidR="00CB50AE" w:rsidRPr="0063559C" w:rsidRDefault="00CB50AE" w:rsidP="002957D8">
      <w:pPr>
        <w:rPr>
          <w:rFonts w:ascii="Arial" w:hAnsi="Arial" w:cs="Arial"/>
        </w:rPr>
      </w:pPr>
    </w:p>
    <w:p w14:paraId="2C3AE0F7" w14:textId="74BAE9B6" w:rsidR="004C0698" w:rsidRPr="0063559C" w:rsidRDefault="004C0698">
      <w:pPr>
        <w:rPr>
          <w:rFonts w:ascii="Arial" w:hAnsi="Arial" w:cs="Arial"/>
        </w:rPr>
      </w:pPr>
      <w:r w:rsidRPr="0063559C">
        <w:rPr>
          <w:rFonts w:ascii="Arial" w:hAnsi="Arial" w:cs="Arial"/>
          <w:noProof/>
        </w:rPr>
        <w:drawing>
          <wp:inline distT="0" distB="0" distL="0" distR="0" wp14:anchorId="05160F6B" wp14:editId="4C2D1109">
            <wp:extent cx="3864929" cy="3088640"/>
            <wp:effectExtent l="0" t="0" r="0" b="10160"/>
            <wp:docPr id="2" name="Picture 2" descr="../../../Dropbox/Book/Cooperative%20Veterinary%20Care%20--%20Howell%20and%20Feyrecilde/Figures/Ch%202%20Figures/2.6_Canine%20n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Book/Cooperative%20Veterinary%20Care%20--%20Howell%20and%20Feyrecilde/Figures/Ch%202%20Figures/2.6_Canine%20ner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0989" cy="3093482"/>
                    </a:xfrm>
                    <a:prstGeom prst="rect">
                      <a:avLst/>
                    </a:prstGeom>
                    <a:noFill/>
                    <a:ln>
                      <a:noFill/>
                    </a:ln>
                  </pic:spPr>
                </pic:pic>
              </a:graphicData>
            </a:graphic>
          </wp:inline>
        </w:drawing>
      </w:r>
      <w:r w:rsidRPr="0063559C">
        <w:rPr>
          <w:rFonts w:ascii="Arial" w:hAnsi="Arial" w:cs="Arial"/>
          <w:noProof/>
        </w:rPr>
        <w:t xml:space="preserve"> </w:t>
      </w:r>
      <w:r w:rsidRPr="0063559C">
        <w:rPr>
          <w:rFonts w:ascii="Arial" w:hAnsi="Arial" w:cs="Arial"/>
          <w:noProof/>
        </w:rPr>
        <w:drawing>
          <wp:inline distT="0" distB="0" distL="0" distR="0" wp14:anchorId="54B25501" wp14:editId="5873FCED">
            <wp:extent cx="3595551" cy="3372273"/>
            <wp:effectExtent l="0" t="0" r="11430" b="6350"/>
            <wp:docPr id="3" name="Picture 3" descr="../../../Dropbox/Book/Cooperative%20Veterinary%20Care%20--%20Howell%20and%20Feyrecilde/Figures/Ch%202%20Figures/2.7_Feline%20n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Book/Cooperative%20Veterinary%20Care%20--%20Howell%20and%20Feyrecilde/Figures/Ch%202%20Figures/2.7_Feline%20nerv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9543" cy="3376017"/>
                    </a:xfrm>
                    <a:prstGeom prst="rect">
                      <a:avLst/>
                    </a:prstGeom>
                    <a:noFill/>
                    <a:ln>
                      <a:noFill/>
                    </a:ln>
                  </pic:spPr>
                </pic:pic>
              </a:graphicData>
            </a:graphic>
          </wp:inline>
        </w:drawing>
      </w:r>
    </w:p>
    <w:p w14:paraId="3EBFF8A6" w14:textId="69D51F12" w:rsidR="0012156A" w:rsidRPr="0063559C" w:rsidRDefault="002957D8">
      <w:pPr>
        <w:rPr>
          <w:rFonts w:ascii="Arial" w:hAnsi="Arial" w:cs="Arial"/>
        </w:rPr>
      </w:pPr>
      <w:r w:rsidRPr="0063559C">
        <w:rPr>
          <w:rFonts w:ascii="Arial" w:hAnsi="Arial" w:cs="Arial"/>
          <w:noProof/>
        </w:rPr>
        <w:lastRenderedPageBreak/>
        <w:drawing>
          <wp:inline distT="0" distB="0" distL="0" distR="0" wp14:anchorId="05B83E3B" wp14:editId="6180FB70">
            <wp:extent cx="6337935" cy="3561703"/>
            <wp:effectExtent l="0" t="0" r="0" b="0"/>
            <wp:docPr id="1" name="Picture 1" descr="../../../Dropbox/Book/Cooperative%20Veterinary%20Care%20--%20Howell%20and%20Feyrecilde/Figures/Ch%206%20Figures/6.12%20nail%2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Book/Cooperative%20Veterinary%20Care%20--%20Howell%20and%20Feyrecilde/Figures/Ch%206%20Figures/6.12%20nail%20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42231" cy="3564117"/>
                    </a:xfrm>
                    <a:prstGeom prst="rect">
                      <a:avLst/>
                    </a:prstGeom>
                    <a:noFill/>
                    <a:ln>
                      <a:noFill/>
                    </a:ln>
                  </pic:spPr>
                </pic:pic>
              </a:graphicData>
            </a:graphic>
          </wp:inline>
        </w:drawing>
      </w:r>
    </w:p>
    <w:sectPr w:rsidR="0012156A" w:rsidRPr="0063559C" w:rsidSect="0063559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FE278C"/>
    <w:multiLevelType w:val="hybridMultilevel"/>
    <w:tmpl w:val="CA2E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6325FE"/>
    <w:multiLevelType w:val="hybridMultilevel"/>
    <w:tmpl w:val="5DDA1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D1F"/>
    <w:rsid w:val="00261EBD"/>
    <w:rsid w:val="002957D8"/>
    <w:rsid w:val="002F3CE6"/>
    <w:rsid w:val="003A7F17"/>
    <w:rsid w:val="004C0698"/>
    <w:rsid w:val="0054599B"/>
    <w:rsid w:val="0063559C"/>
    <w:rsid w:val="00650559"/>
    <w:rsid w:val="0072412B"/>
    <w:rsid w:val="00881A1F"/>
    <w:rsid w:val="00A43F9B"/>
    <w:rsid w:val="00BF0B7B"/>
    <w:rsid w:val="00CB50AE"/>
    <w:rsid w:val="00D50FA3"/>
    <w:rsid w:val="00DB17D4"/>
    <w:rsid w:val="00DB6D1F"/>
    <w:rsid w:val="00EE35CD"/>
    <w:rsid w:val="00F02ADD"/>
    <w:rsid w:val="00F71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F0488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6D1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6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2543">
      <w:bodyDiv w:val="1"/>
      <w:marLeft w:val="0"/>
      <w:marRight w:val="0"/>
      <w:marTop w:val="0"/>
      <w:marBottom w:val="0"/>
      <w:divBdr>
        <w:top w:val="none" w:sz="0" w:space="0" w:color="auto"/>
        <w:left w:val="none" w:sz="0" w:space="0" w:color="auto"/>
        <w:bottom w:val="none" w:sz="0" w:space="0" w:color="auto"/>
        <w:right w:val="none" w:sz="0" w:space="0" w:color="auto"/>
      </w:divBdr>
    </w:div>
    <w:div w:id="1474953460">
      <w:bodyDiv w:val="1"/>
      <w:marLeft w:val="0"/>
      <w:marRight w:val="0"/>
      <w:marTop w:val="0"/>
      <w:marBottom w:val="0"/>
      <w:divBdr>
        <w:top w:val="none" w:sz="0" w:space="0" w:color="auto"/>
        <w:left w:val="none" w:sz="0" w:space="0" w:color="auto"/>
        <w:bottom w:val="none" w:sz="0" w:space="0" w:color="auto"/>
        <w:right w:val="none" w:sz="0" w:space="0" w:color="auto"/>
      </w:divBdr>
    </w:div>
    <w:div w:id="17679226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2724</Words>
  <Characters>13788</Characters>
  <Application>Microsoft Office Word</Application>
  <DocSecurity>0</DocSecurity>
  <Lines>215</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Feyrecilde</dc:creator>
  <cp:keywords/>
  <dc:description/>
  <cp:lastModifiedBy>Monique Feyrecilde</cp:lastModifiedBy>
  <cp:revision>2</cp:revision>
  <dcterms:created xsi:type="dcterms:W3CDTF">2022-03-08T23:25:00Z</dcterms:created>
  <dcterms:modified xsi:type="dcterms:W3CDTF">2022-03-08T23:25:00Z</dcterms:modified>
</cp:coreProperties>
</file>